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BEF8C" w14:textId="79A1B0FC" w:rsidR="000E1601" w:rsidRPr="00506624" w:rsidRDefault="000A73D9" w:rsidP="000E1601">
      <w:pPr>
        <w:spacing w:after="0" w:line="360" w:lineRule="auto"/>
        <w:jc w:val="center"/>
        <w:rPr>
          <w:rFonts w:ascii="Century Gothic" w:hAnsi="Century Gothic" w:cs="Calibri"/>
          <w:b/>
          <w:color w:val="000000"/>
          <w:sz w:val="21"/>
          <w:szCs w:val="21"/>
          <w:lang w:val="pl-PL" w:eastAsia="pl-PL"/>
        </w:rPr>
      </w:pPr>
      <w:r w:rsidRPr="00506624">
        <w:rPr>
          <w:rFonts w:ascii="Century Gothic" w:hAnsi="Century Gothic"/>
          <w:b/>
          <w:sz w:val="21"/>
          <w:szCs w:val="21"/>
          <w:lang w:val="pl-PL"/>
        </w:rPr>
        <w:t xml:space="preserve">REGULAMIN AKCJI </w:t>
      </w:r>
      <w:r w:rsidRPr="00506624">
        <w:rPr>
          <w:rFonts w:ascii="Century Gothic" w:hAnsi="Century Gothic"/>
          <w:b/>
          <w:sz w:val="21"/>
          <w:szCs w:val="21"/>
          <w:lang w:val="pl-PL"/>
        </w:rPr>
        <w:br/>
      </w:r>
      <w:r w:rsidR="00FC4F21" w:rsidRPr="00506624">
        <w:rPr>
          <w:rFonts w:ascii="Century Gothic" w:hAnsi="Century Gothic" w:cs="Calibri"/>
          <w:b/>
          <w:color w:val="000000"/>
          <w:sz w:val="21"/>
          <w:szCs w:val="21"/>
          <w:lang w:val="pl-PL" w:eastAsia="pl-PL"/>
        </w:rPr>
        <w:t>KUPUJESZ</w:t>
      </w:r>
      <w:r w:rsidR="000E1601" w:rsidRPr="00506624">
        <w:rPr>
          <w:rFonts w:ascii="Century Gothic" w:hAnsi="Century Gothic" w:cs="Calibri"/>
          <w:b/>
          <w:color w:val="000000"/>
          <w:sz w:val="21"/>
          <w:szCs w:val="21"/>
          <w:lang w:val="pl-PL" w:eastAsia="pl-PL"/>
        </w:rPr>
        <w:t>!</w:t>
      </w:r>
      <w:r w:rsidR="00FC4F21" w:rsidRPr="00506624">
        <w:rPr>
          <w:rFonts w:ascii="Century Gothic" w:hAnsi="Century Gothic" w:cs="Calibri"/>
          <w:b/>
          <w:color w:val="000000"/>
          <w:sz w:val="21"/>
          <w:szCs w:val="21"/>
          <w:lang w:val="pl-PL" w:eastAsia="pl-PL"/>
        </w:rPr>
        <w:t>ZYSKUJESZ</w:t>
      </w:r>
      <w:r w:rsidR="000E1601" w:rsidRPr="00506624">
        <w:rPr>
          <w:rFonts w:ascii="Century Gothic" w:hAnsi="Century Gothic" w:cs="Calibri"/>
          <w:b/>
          <w:color w:val="000000"/>
          <w:sz w:val="21"/>
          <w:szCs w:val="21"/>
          <w:lang w:val="pl-PL" w:eastAsia="pl-PL"/>
        </w:rPr>
        <w:t>!</w:t>
      </w:r>
      <w:r w:rsidR="00FC4F21" w:rsidRPr="00506624">
        <w:rPr>
          <w:rFonts w:ascii="Century Gothic" w:hAnsi="Century Gothic" w:cs="Calibri"/>
          <w:b/>
          <w:color w:val="000000"/>
          <w:sz w:val="21"/>
          <w:szCs w:val="21"/>
          <w:lang w:val="pl-PL" w:eastAsia="pl-PL"/>
        </w:rPr>
        <w:t xml:space="preserve"> </w:t>
      </w:r>
    </w:p>
    <w:p w14:paraId="272F1D72" w14:textId="294E50BB" w:rsidR="000A73D9" w:rsidRPr="00506624" w:rsidRDefault="000E1601" w:rsidP="000E1601">
      <w:pPr>
        <w:spacing w:after="0" w:line="360" w:lineRule="auto"/>
        <w:jc w:val="center"/>
        <w:rPr>
          <w:rFonts w:ascii="Century Gothic" w:hAnsi="Century Gothic" w:cs="Calibri"/>
          <w:b/>
          <w:color w:val="000000"/>
          <w:sz w:val="21"/>
          <w:szCs w:val="21"/>
          <w:lang w:val="pl-PL" w:eastAsia="pl-PL"/>
        </w:rPr>
      </w:pPr>
      <w:r w:rsidRPr="00506624">
        <w:rPr>
          <w:rFonts w:ascii="Century Gothic" w:hAnsi="Century Gothic" w:cs="Calibri"/>
          <w:b/>
          <w:color w:val="000000"/>
          <w:sz w:val="21"/>
          <w:szCs w:val="21"/>
          <w:lang w:val="pl-PL" w:eastAsia="pl-PL"/>
        </w:rPr>
        <w:t xml:space="preserve">na terenie </w:t>
      </w:r>
      <w:r w:rsidR="00FC4F21" w:rsidRPr="00506624">
        <w:rPr>
          <w:rFonts w:ascii="Century Gothic" w:hAnsi="Century Gothic" w:cs="Calibri"/>
          <w:b/>
          <w:color w:val="000000"/>
          <w:sz w:val="21"/>
          <w:szCs w:val="21"/>
          <w:lang w:val="pl-PL" w:eastAsia="pl-PL"/>
        </w:rPr>
        <w:t>GALERI</w:t>
      </w:r>
      <w:r w:rsidRPr="00506624">
        <w:rPr>
          <w:rFonts w:ascii="Century Gothic" w:hAnsi="Century Gothic" w:cs="Calibri"/>
          <w:b/>
          <w:color w:val="000000"/>
          <w:sz w:val="21"/>
          <w:szCs w:val="21"/>
          <w:lang w:val="pl-PL" w:eastAsia="pl-PL"/>
        </w:rPr>
        <w:t>I</w:t>
      </w:r>
      <w:r w:rsidR="00FC4F21" w:rsidRPr="00506624">
        <w:rPr>
          <w:rFonts w:ascii="Century Gothic" w:hAnsi="Century Gothic" w:cs="Calibri"/>
          <w:b/>
          <w:color w:val="000000"/>
          <w:sz w:val="21"/>
          <w:szCs w:val="21"/>
          <w:lang w:val="pl-PL" w:eastAsia="pl-PL"/>
        </w:rPr>
        <w:t xml:space="preserve"> POMORSKA</w:t>
      </w:r>
    </w:p>
    <w:p w14:paraId="3638AA03" w14:textId="77777777" w:rsidR="000E1601" w:rsidRPr="00506624" w:rsidRDefault="000E1601" w:rsidP="000E1601">
      <w:pPr>
        <w:spacing w:line="360" w:lineRule="auto"/>
        <w:jc w:val="center"/>
        <w:rPr>
          <w:rFonts w:ascii="Century Gothic" w:hAnsi="Century Gothic"/>
          <w:color w:val="000000" w:themeColor="text1"/>
          <w:sz w:val="21"/>
          <w:szCs w:val="21"/>
          <w:lang w:val="pl-PL" w:eastAsia="pl-PL"/>
        </w:rPr>
      </w:pPr>
    </w:p>
    <w:p w14:paraId="55896C6A" w14:textId="77777777" w:rsidR="000A73D9" w:rsidRPr="00506624" w:rsidRDefault="000A73D9" w:rsidP="000A73D9">
      <w:pPr>
        <w:tabs>
          <w:tab w:val="left" w:pos="0"/>
        </w:tabs>
        <w:spacing w:line="360" w:lineRule="auto"/>
        <w:ind w:left="-284" w:right="-426"/>
        <w:jc w:val="center"/>
        <w:rPr>
          <w:rFonts w:ascii="Century Gothic" w:hAnsi="Century Gothic"/>
          <w:b/>
          <w:sz w:val="21"/>
          <w:szCs w:val="21"/>
          <w:u w:val="single"/>
          <w:lang w:val="pl-PL"/>
        </w:rPr>
      </w:pPr>
      <w:r w:rsidRPr="00506624">
        <w:rPr>
          <w:rFonts w:ascii="Century Gothic" w:hAnsi="Century Gothic"/>
          <w:b/>
          <w:sz w:val="21"/>
          <w:szCs w:val="21"/>
          <w:lang w:val="pl-PL"/>
        </w:rPr>
        <w:t>§ 1 ORGANIZATOR I CZAS TRWANIA AKCJI</w:t>
      </w:r>
    </w:p>
    <w:p w14:paraId="1410FBB9" w14:textId="77777777"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Niniejszy Regulamin określa zasady akcji pro-sprzedażowej w Centrum handlowym Galeria Pomorska, ul. Fordońska 141, 85-</w:t>
      </w:r>
      <w:proofErr w:type="gramStart"/>
      <w:r w:rsidRPr="00506624">
        <w:rPr>
          <w:rFonts w:ascii="Century Gothic" w:hAnsi="Century Gothic" w:cs="Times New Roman"/>
          <w:color w:val="auto"/>
          <w:sz w:val="21"/>
          <w:szCs w:val="21"/>
        </w:rPr>
        <w:t>739  Bydgoszcz</w:t>
      </w:r>
      <w:proofErr w:type="gramEnd"/>
      <w:r w:rsidRPr="00506624">
        <w:rPr>
          <w:rFonts w:ascii="Century Gothic" w:hAnsi="Century Gothic" w:cs="Times New Roman"/>
          <w:color w:val="auto"/>
          <w:sz w:val="21"/>
          <w:szCs w:val="21"/>
        </w:rPr>
        <w:t xml:space="preserve"> (dalej: Akcja).</w:t>
      </w:r>
    </w:p>
    <w:p w14:paraId="6A959A2F" w14:textId="77777777"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Organizatorem Akcji jest AGENCJA 5 AM Karolina Musiał z siedzibą przy ul. Krakowska 7/3 Mysłowice (41-400), NIP 6252396727, REGON 242952345  (dalej: Organizator). Konkurs organizowany jest na zlecenie</w:t>
      </w:r>
      <w:r w:rsidRPr="00506624">
        <w:rPr>
          <w:rFonts w:ascii="Century Gothic" w:hAnsi="Century Gothic" w:cs="Times New Roman"/>
          <w:sz w:val="21"/>
          <w:szCs w:val="21"/>
        </w:rPr>
        <w:t xml:space="preserve"> Pomorska </w:t>
      </w:r>
      <w:proofErr w:type="spellStart"/>
      <w:r w:rsidRPr="00506624">
        <w:rPr>
          <w:rFonts w:ascii="Century Gothic" w:hAnsi="Century Gothic" w:cs="Times New Roman"/>
          <w:sz w:val="21"/>
          <w:szCs w:val="21"/>
        </w:rPr>
        <w:t>Investments</w:t>
      </w:r>
      <w:proofErr w:type="spellEnd"/>
      <w:r w:rsidRPr="00506624">
        <w:rPr>
          <w:rFonts w:ascii="Century Gothic" w:hAnsi="Century Gothic" w:cs="Times New Roman"/>
          <w:sz w:val="21"/>
          <w:szCs w:val="21"/>
        </w:rPr>
        <w:t xml:space="preserve"> Sp. z o.o., z siedzibą w Warszawie (kod pocztowy 00-121) przy ul. Siennej 39 wpisaną do Rejestru Przedsiębiorców Krajowego Rejestru Sądowego Wydział Gospodarczy Krajowego Rejestru Sądowego; NIP: 5252675289 </w:t>
      </w:r>
      <w:r w:rsidRPr="00506624">
        <w:rPr>
          <w:rFonts w:ascii="Century Gothic" w:hAnsi="Century Gothic" w:cs="Times New Roman"/>
          <w:color w:val="auto"/>
          <w:sz w:val="21"/>
          <w:szCs w:val="21"/>
        </w:rPr>
        <w:t>(„Zleceniodawca”).</w:t>
      </w:r>
    </w:p>
    <w:p w14:paraId="7B988D1E" w14:textId="77777777" w:rsidR="00FC4F21" w:rsidRPr="00506624" w:rsidRDefault="000A73D9" w:rsidP="00FC4F21">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Akcja </w:t>
      </w:r>
      <w:r w:rsidR="00FC4F21" w:rsidRPr="00506624">
        <w:rPr>
          <w:rFonts w:ascii="Century Gothic" w:hAnsi="Century Gothic" w:cs="Times New Roman"/>
          <w:color w:val="auto"/>
          <w:sz w:val="21"/>
          <w:szCs w:val="21"/>
        </w:rPr>
        <w:t xml:space="preserve">trwa w okresie </w:t>
      </w:r>
      <w:r w:rsidR="00FC4F21" w:rsidRPr="00506624">
        <w:rPr>
          <w:rFonts w:ascii="Century Gothic" w:hAnsi="Century Gothic" w:cs="Times New Roman"/>
          <w:b/>
          <w:bCs/>
          <w:color w:val="auto"/>
          <w:sz w:val="21"/>
          <w:szCs w:val="21"/>
        </w:rPr>
        <w:t>23.05.2025 – 31.12.2025 r.</w:t>
      </w:r>
      <w:r w:rsidR="00FC4F21" w:rsidRPr="00506624">
        <w:rPr>
          <w:rFonts w:ascii="Century Gothic" w:hAnsi="Century Gothic" w:cs="Times New Roman"/>
          <w:color w:val="auto"/>
          <w:sz w:val="21"/>
          <w:szCs w:val="21"/>
        </w:rPr>
        <w:t xml:space="preserve"> </w:t>
      </w:r>
    </w:p>
    <w:p w14:paraId="6E4CB676" w14:textId="72F3CB21" w:rsidR="000A73D9" w:rsidRPr="00506624" w:rsidRDefault="00FC4F21" w:rsidP="00FC4F21">
      <w:pPr>
        <w:pStyle w:val="Default"/>
        <w:tabs>
          <w:tab w:val="left" w:pos="0"/>
        </w:tabs>
        <w:adjustRightInd/>
        <w:spacing w:line="360" w:lineRule="auto"/>
        <w:ind w:right="-426"/>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Stanowisko Akcji czynne jest w </w:t>
      </w:r>
      <w:r w:rsidRPr="00506624">
        <w:rPr>
          <w:rFonts w:ascii="Century Gothic" w:hAnsi="Century Gothic" w:cs="Times New Roman"/>
          <w:b/>
          <w:bCs/>
          <w:color w:val="auto"/>
          <w:sz w:val="21"/>
          <w:szCs w:val="21"/>
        </w:rPr>
        <w:t>każdy roboczy piątek miesiąca</w:t>
      </w:r>
      <w:r w:rsidRPr="00506624">
        <w:rPr>
          <w:rFonts w:ascii="Century Gothic" w:hAnsi="Century Gothic" w:cs="Times New Roman"/>
          <w:color w:val="auto"/>
          <w:sz w:val="21"/>
          <w:szCs w:val="21"/>
        </w:rPr>
        <w:t xml:space="preserve"> </w:t>
      </w:r>
      <w:r w:rsidR="000A73D9" w:rsidRPr="00506624">
        <w:rPr>
          <w:rFonts w:ascii="Century Gothic" w:hAnsi="Century Gothic" w:cs="Times New Roman"/>
          <w:color w:val="auto"/>
          <w:sz w:val="21"/>
          <w:szCs w:val="21"/>
        </w:rPr>
        <w:t xml:space="preserve">w godzinach </w:t>
      </w:r>
      <w:r w:rsidR="000A73D9" w:rsidRPr="00506624">
        <w:rPr>
          <w:rFonts w:ascii="Century Gothic" w:hAnsi="Century Gothic" w:cs="Times New Roman"/>
          <w:b/>
          <w:bCs/>
          <w:color w:val="auto"/>
          <w:sz w:val="21"/>
          <w:szCs w:val="21"/>
        </w:rPr>
        <w:t>1</w:t>
      </w:r>
      <w:r w:rsidRPr="00506624">
        <w:rPr>
          <w:rFonts w:ascii="Century Gothic" w:hAnsi="Century Gothic" w:cs="Times New Roman"/>
          <w:b/>
          <w:bCs/>
          <w:color w:val="auto"/>
          <w:sz w:val="21"/>
          <w:szCs w:val="21"/>
        </w:rPr>
        <w:t>2</w:t>
      </w:r>
      <w:r w:rsidR="000A73D9" w:rsidRPr="00506624">
        <w:rPr>
          <w:rFonts w:ascii="Century Gothic" w:hAnsi="Century Gothic" w:cs="Times New Roman"/>
          <w:b/>
          <w:bCs/>
          <w:color w:val="auto"/>
          <w:sz w:val="21"/>
          <w:szCs w:val="21"/>
        </w:rPr>
        <w:t xml:space="preserve">.00 – 18.00. </w:t>
      </w:r>
    </w:p>
    <w:p w14:paraId="60577C39" w14:textId="77777777" w:rsidR="003A75CA" w:rsidRPr="00506624" w:rsidRDefault="000A73D9" w:rsidP="003A75CA">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Regulamin akcji dostępny jest na Stanowisku </w:t>
      </w:r>
      <w:r w:rsidR="00FC4F21" w:rsidRPr="00506624">
        <w:rPr>
          <w:rFonts w:ascii="Century Gothic" w:hAnsi="Century Gothic" w:cs="Times New Roman"/>
          <w:color w:val="auto"/>
          <w:sz w:val="21"/>
          <w:szCs w:val="21"/>
        </w:rPr>
        <w:t xml:space="preserve">Akcji </w:t>
      </w:r>
      <w:r w:rsidRPr="00506624">
        <w:rPr>
          <w:rFonts w:ascii="Century Gothic" w:hAnsi="Century Gothic" w:cs="Times New Roman"/>
          <w:color w:val="auto"/>
          <w:sz w:val="21"/>
          <w:szCs w:val="21"/>
        </w:rPr>
        <w:t>oraz na stronie internetowej Centrum Galeria Pomorska.</w:t>
      </w:r>
    </w:p>
    <w:p w14:paraId="50F77E35" w14:textId="77777777" w:rsidR="003A75CA" w:rsidRPr="00506624" w:rsidRDefault="000A73D9" w:rsidP="003A75CA">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Akcja odbywać się będzie zgodnie z niniejszym Regulaminem. </w:t>
      </w:r>
    </w:p>
    <w:p w14:paraId="367FF615" w14:textId="77777777" w:rsidR="00EA20A8" w:rsidRPr="00506624" w:rsidRDefault="003A75CA" w:rsidP="00EA20A8">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sz w:val="21"/>
          <w:szCs w:val="21"/>
        </w:rPr>
        <w:t xml:space="preserve">Fundatorem nagród jest </w:t>
      </w:r>
      <w:r w:rsidR="00EA20A8" w:rsidRPr="00506624">
        <w:rPr>
          <w:rFonts w:ascii="Century Gothic" w:hAnsi="Century Gothic" w:cs="Times New Roman"/>
          <w:sz w:val="21"/>
          <w:szCs w:val="21"/>
        </w:rPr>
        <w:t xml:space="preserve">Pomorska </w:t>
      </w:r>
      <w:proofErr w:type="spellStart"/>
      <w:r w:rsidR="00EA20A8" w:rsidRPr="00506624">
        <w:rPr>
          <w:rFonts w:ascii="Century Gothic" w:hAnsi="Century Gothic" w:cs="Times New Roman"/>
          <w:sz w:val="21"/>
          <w:szCs w:val="21"/>
        </w:rPr>
        <w:t>Investments</w:t>
      </w:r>
      <w:proofErr w:type="spellEnd"/>
      <w:r w:rsidR="00EA20A8" w:rsidRPr="00506624">
        <w:rPr>
          <w:rFonts w:ascii="Century Gothic" w:hAnsi="Century Gothic" w:cs="Times New Roman"/>
          <w:sz w:val="21"/>
          <w:szCs w:val="21"/>
        </w:rPr>
        <w:t xml:space="preserve"> Sp. z o.o., z siedzibą w Warszawie </w:t>
      </w:r>
      <w:r w:rsidRPr="00506624">
        <w:rPr>
          <w:rFonts w:ascii="Century Gothic" w:hAnsi="Century Gothic"/>
          <w:sz w:val="21"/>
          <w:szCs w:val="21"/>
        </w:rPr>
        <w:t xml:space="preserve">a Akcja prowadzona jest w oparciu o przepisy regulujące przyrzeczenie publiczne. </w:t>
      </w:r>
    </w:p>
    <w:p w14:paraId="5B39693F" w14:textId="497206E9" w:rsidR="000A73D9" w:rsidRPr="00506624" w:rsidRDefault="000A73D9" w:rsidP="00EA20A8">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t xml:space="preserve">Organizator oświadcza, iż w ramach Akcji </w:t>
      </w:r>
      <w:r w:rsidRPr="00506624">
        <w:rPr>
          <w:rFonts w:ascii="Century Gothic" w:hAnsi="Century Gothic" w:cs="Times New Roman"/>
          <w:sz w:val="21"/>
          <w:szCs w:val="21"/>
          <w:u w:val="single"/>
        </w:rPr>
        <w:t xml:space="preserve">będą zbierane </w:t>
      </w:r>
      <w:r w:rsidR="004A49BE" w:rsidRPr="00506624">
        <w:rPr>
          <w:rFonts w:ascii="Century Gothic" w:hAnsi="Century Gothic" w:cs="Times New Roman"/>
          <w:sz w:val="21"/>
          <w:szCs w:val="21"/>
          <w:u w:val="single"/>
        </w:rPr>
        <w:t>i</w:t>
      </w:r>
      <w:r w:rsidRPr="00506624">
        <w:rPr>
          <w:rFonts w:ascii="Century Gothic" w:hAnsi="Century Gothic" w:cs="Times New Roman"/>
          <w:sz w:val="21"/>
          <w:szCs w:val="21"/>
          <w:u w:val="single"/>
        </w:rPr>
        <w:t xml:space="preserve"> przetwarzane dane osobowe</w:t>
      </w:r>
      <w:r w:rsidRPr="00506624">
        <w:rPr>
          <w:rFonts w:ascii="Century Gothic" w:hAnsi="Century Gothic" w:cs="Times New Roman"/>
          <w:sz w:val="21"/>
          <w:szCs w:val="21"/>
        </w:rPr>
        <w:t xml:space="preserve"> Uczestników,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(„RODO”) oraz Ustawą z dnia </w:t>
      </w:r>
      <w:r w:rsidRPr="00506624">
        <w:rPr>
          <w:rFonts w:ascii="Century Gothic" w:hAnsi="Century Gothic" w:cs="Times New Roman"/>
          <w:sz w:val="21"/>
          <w:szCs w:val="21"/>
        </w:rPr>
        <w:br/>
        <w:t xml:space="preserve">10 maja 2018 r. o ochronie danych osobowych </w:t>
      </w:r>
      <w:r w:rsidR="003A75CA" w:rsidRPr="00506624">
        <w:rPr>
          <w:rFonts w:ascii="Century Gothic" w:hAnsi="Century Gothic" w:cs="Times New Roman"/>
          <w:sz w:val="21"/>
          <w:szCs w:val="21"/>
        </w:rPr>
        <w:t xml:space="preserve">a administratorem danych jest Pomorska </w:t>
      </w:r>
      <w:proofErr w:type="spellStart"/>
      <w:r w:rsidR="003A75CA" w:rsidRPr="00506624">
        <w:rPr>
          <w:rFonts w:ascii="Century Gothic" w:hAnsi="Century Gothic" w:cs="Times New Roman"/>
          <w:sz w:val="21"/>
          <w:szCs w:val="21"/>
        </w:rPr>
        <w:t>Investments</w:t>
      </w:r>
      <w:proofErr w:type="spellEnd"/>
      <w:r w:rsidR="003A75CA" w:rsidRPr="00506624">
        <w:rPr>
          <w:rFonts w:ascii="Century Gothic" w:hAnsi="Century Gothic" w:cs="Times New Roman"/>
          <w:sz w:val="21"/>
          <w:szCs w:val="21"/>
        </w:rPr>
        <w:t xml:space="preserve"> Sp. z o.o., z siedzibą w Warszawie.</w:t>
      </w:r>
    </w:p>
    <w:p w14:paraId="4487714D" w14:textId="1C723E31"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t>Przetwarzanie danych osobowych następuje w zakresie</w:t>
      </w:r>
      <w:r w:rsidR="003A75CA" w:rsidRPr="00506624">
        <w:rPr>
          <w:rFonts w:ascii="Century Gothic" w:hAnsi="Century Gothic" w:cs="Times New Roman"/>
          <w:sz w:val="21"/>
          <w:szCs w:val="21"/>
        </w:rPr>
        <w:t>, imienia, nazwiska, numeru telefonu lub adres e-mail oraz</w:t>
      </w:r>
      <w:r w:rsidRPr="00506624">
        <w:rPr>
          <w:rFonts w:ascii="Century Gothic" w:hAnsi="Century Gothic" w:cs="Times New Roman"/>
          <w:sz w:val="21"/>
          <w:szCs w:val="21"/>
        </w:rPr>
        <w:t xml:space="preserve"> wizerunku w ramach fotorelacji</w:t>
      </w:r>
      <w:r w:rsidR="003A75CA" w:rsidRPr="00506624">
        <w:rPr>
          <w:rFonts w:ascii="Century Gothic" w:hAnsi="Century Gothic" w:cs="Times New Roman"/>
          <w:sz w:val="21"/>
          <w:szCs w:val="21"/>
        </w:rPr>
        <w:t>, która</w:t>
      </w:r>
      <w:r w:rsidRPr="00506624">
        <w:rPr>
          <w:rFonts w:ascii="Century Gothic" w:hAnsi="Century Gothic" w:cs="Times New Roman"/>
          <w:sz w:val="21"/>
          <w:szCs w:val="21"/>
        </w:rPr>
        <w:t xml:space="preserve"> może pojawić się w materiałach na stronie www oraz w mediach społecznościowych Organizatora oraz Zleceniodawcy</w:t>
      </w:r>
      <w:r w:rsidR="003A75CA" w:rsidRPr="00506624">
        <w:rPr>
          <w:rFonts w:ascii="Century Gothic" w:hAnsi="Century Gothic" w:cs="Times New Roman"/>
          <w:sz w:val="21"/>
          <w:szCs w:val="21"/>
        </w:rPr>
        <w:t xml:space="preserve">. Podane dane osobowe przetwarzane są w związku z obowiązkami prawnymi związanymi z wydawaniem nagród, </w:t>
      </w:r>
      <w:r w:rsidRPr="00506624">
        <w:rPr>
          <w:rFonts w:ascii="Century Gothic" w:hAnsi="Century Gothic" w:cs="Times New Roman"/>
          <w:sz w:val="21"/>
          <w:szCs w:val="21"/>
        </w:rPr>
        <w:t xml:space="preserve">w sytuacjach rozpatrzenia reklamacji, przetwarzanie opiera się na wyrażonej zgodzie Uczestnika. </w:t>
      </w:r>
    </w:p>
    <w:p w14:paraId="2D5C2ECA" w14:textId="005A1683" w:rsidR="000A73D9" w:rsidRPr="00506624" w:rsidRDefault="000A73D9" w:rsidP="000A73D9">
      <w:pPr>
        <w:pStyle w:val="Akapitzlist"/>
        <w:widowControl w:val="0"/>
        <w:numPr>
          <w:ilvl w:val="0"/>
          <w:numId w:val="5"/>
        </w:numPr>
        <w:tabs>
          <w:tab w:val="left" w:pos="0"/>
          <w:tab w:val="left" w:pos="426"/>
          <w:tab w:val="left" w:pos="567"/>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Dane pozyskane w związku z przeprowadzeniem akcji są chronione prze Organizatora, który jako ich </w:t>
      </w:r>
      <w:r w:rsidR="003A75CA" w:rsidRPr="00506624">
        <w:rPr>
          <w:rFonts w:ascii="Century Gothic" w:eastAsia="SimSun" w:hAnsi="Century Gothic"/>
          <w:kern w:val="2"/>
          <w:sz w:val="21"/>
          <w:szCs w:val="21"/>
          <w:lang w:val="pl-PL" w:eastAsia="hi-IN" w:bidi="hi-IN"/>
        </w:rPr>
        <w:t>przetwarzający</w:t>
      </w:r>
      <w:r w:rsidRPr="00506624">
        <w:rPr>
          <w:rFonts w:ascii="Century Gothic" w:eastAsia="SimSun" w:hAnsi="Century Gothic"/>
          <w:kern w:val="2"/>
          <w:sz w:val="21"/>
          <w:szCs w:val="21"/>
          <w:lang w:val="pl-PL" w:eastAsia="hi-IN" w:bidi="hi-IN"/>
        </w:rPr>
        <w:t xml:space="preserve"> oświadcza, że chroni dane uczestników na zasadach i zgodnie </w:t>
      </w:r>
      <w:r w:rsidRPr="00506624">
        <w:rPr>
          <w:rFonts w:ascii="Century Gothic" w:eastAsia="SimSun" w:hAnsi="Century Gothic"/>
          <w:kern w:val="2"/>
          <w:sz w:val="21"/>
          <w:szCs w:val="21"/>
          <w:lang w:val="pl-PL" w:eastAsia="hi-IN" w:bidi="hi-IN"/>
        </w:rPr>
        <w:br/>
      </w:r>
      <w:r w:rsidRPr="00506624">
        <w:rPr>
          <w:rFonts w:ascii="Century Gothic" w:eastAsia="SimSun" w:hAnsi="Century Gothic"/>
          <w:kern w:val="2"/>
          <w:sz w:val="21"/>
          <w:szCs w:val="21"/>
          <w:lang w:val="pl-PL" w:eastAsia="hi-IN" w:bidi="hi-IN"/>
        </w:rPr>
        <w:lastRenderedPageBreak/>
        <w:t>z obowiązującymi przepisami z zakresu ochrony danych osobowych, w szczególności Rozporządzeniem Parlamentu Europejskiego i Rady 2016/679 z dnia 27 kwietnia 2016 r. w sprawie ochrony osób fizycznych w związku  z przetwarzaniem danych osobowych i w sprawie swobodnego przepływu takich danych oraz uchylenia dyrektywy 95/46/WE (ogólne rozporządzenie o ochronie danych/RODO).</w:t>
      </w:r>
    </w:p>
    <w:p w14:paraId="447BB980" w14:textId="27994B9C" w:rsidR="000A73D9" w:rsidRPr="00506624" w:rsidRDefault="003A75CA" w:rsidP="000A73D9">
      <w:pPr>
        <w:pStyle w:val="Akapitzlist"/>
        <w:widowControl w:val="0"/>
        <w:numPr>
          <w:ilvl w:val="0"/>
          <w:numId w:val="5"/>
        </w:numPr>
        <w:tabs>
          <w:tab w:val="left" w:pos="0"/>
          <w:tab w:val="left" w:pos="284"/>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Przetwarzający</w:t>
      </w:r>
      <w:r w:rsidR="000A73D9" w:rsidRPr="00506624">
        <w:rPr>
          <w:rFonts w:ascii="Century Gothic" w:eastAsia="SimSun" w:hAnsi="Century Gothic"/>
          <w:kern w:val="2"/>
          <w:sz w:val="21"/>
          <w:szCs w:val="21"/>
          <w:lang w:val="pl-PL" w:eastAsia="hi-IN" w:bidi="hi-IN"/>
        </w:rPr>
        <w:t xml:space="preserve"> </w:t>
      </w:r>
      <w:r w:rsidRPr="00506624">
        <w:rPr>
          <w:rFonts w:ascii="Century Gothic" w:eastAsia="SimSun" w:hAnsi="Century Gothic"/>
          <w:kern w:val="2"/>
          <w:sz w:val="21"/>
          <w:szCs w:val="21"/>
          <w:lang w:val="pl-PL" w:eastAsia="hi-IN" w:bidi="hi-IN"/>
        </w:rPr>
        <w:t>i Administrator</w:t>
      </w:r>
      <w:r w:rsidR="000A73D9" w:rsidRPr="00506624">
        <w:rPr>
          <w:rFonts w:ascii="Century Gothic" w:eastAsia="SimSun" w:hAnsi="Century Gothic"/>
          <w:kern w:val="2"/>
          <w:sz w:val="21"/>
          <w:szCs w:val="21"/>
          <w:lang w:val="pl-PL" w:eastAsia="hi-IN" w:bidi="hi-IN"/>
        </w:rPr>
        <w:t xml:space="preserve"> oświadcza</w:t>
      </w:r>
      <w:r w:rsidRPr="00506624">
        <w:rPr>
          <w:rFonts w:ascii="Century Gothic" w:eastAsia="SimSun" w:hAnsi="Century Gothic"/>
          <w:kern w:val="2"/>
          <w:sz w:val="21"/>
          <w:szCs w:val="21"/>
          <w:lang w:val="pl-PL" w:eastAsia="hi-IN" w:bidi="hi-IN"/>
        </w:rPr>
        <w:t>ją</w:t>
      </w:r>
      <w:r w:rsidR="000A73D9" w:rsidRPr="00506624">
        <w:rPr>
          <w:rFonts w:ascii="Century Gothic" w:eastAsia="SimSun" w:hAnsi="Century Gothic"/>
          <w:kern w:val="2"/>
          <w:sz w:val="21"/>
          <w:szCs w:val="21"/>
          <w:lang w:val="pl-PL" w:eastAsia="hi-IN" w:bidi="hi-IN"/>
        </w:rPr>
        <w:t>, że stosuj</w:t>
      </w:r>
      <w:r w:rsidRPr="00506624">
        <w:rPr>
          <w:rFonts w:ascii="Century Gothic" w:eastAsia="SimSun" w:hAnsi="Century Gothic"/>
          <w:kern w:val="2"/>
          <w:sz w:val="21"/>
          <w:szCs w:val="21"/>
          <w:lang w:val="pl-PL" w:eastAsia="hi-IN" w:bidi="hi-IN"/>
        </w:rPr>
        <w:t>ą</w:t>
      </w:r>
      <w:r w:rsidR="000A73D9" w:rsidRPr="00506624">
        <w:rPr>
          <w:rFonts w:ascii="Century Gothic" w:eastAsia="SimSun" w:hAnsi="Century Gothic"/>
          <w:kern w:val="2"/>
          <w:sz w:val="21"/>
          <w:szCs w:val="21"/>
          <w:lang w:val="pl-PL" w:eastAsia="hi-IN" w:bidi="hi-IN"/>
        </w:rPr>
        <w:t xml:space="preserve"> środki techniczne i organizacyjne zapewniające ochronę przetwarzanych danych odpowiednią do zagrożeń oraz kategorii danych objętych ochroną,  a w szczególności zabezpiecza dane osobowe przed udostępnieniem ich osobom nieupoważnionym, utratą czy uszkodzeniem. </w:t>
      </w:r>
    </w:p>
    <w:p w14:paraId="59882D3A" w14:textId="13495868" w:rsidR="000A73D9" w:rsidRPr="00506624" w:rsidRDefault="000A73D9" w:rsidP="000A73D9">
      <w:pPr>
        <w:pStyle w:val="Akapitzlist"/>
        <w:widowControl w:val="0"/>
        <w:numPr>
          <w:ilvl w:val="0"/>
          <w:numId w:val="5"/>
        </w:numPr>
        <w:tabs>
          <w:tab w:val="left" w:pos="0"/>
          <w:tab w:val="left" w:pos="284"/>
          <w:tab w:val="left" w:pos="567"/>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Uzyskane dane będą przetwarzane w celu: </w:t>
      </w:r>
    </w:p>
    <w:p w14:paraId="583C0015" w14:textId="2271AD93"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zapewnienia prawidłowego przebiegu Akcji, o których mowa w niniejszym Regulaminie, wykonania obowiązków powierzonych przez podmiot zlecający zorganizowanie </w:t>
      </w:r>
      <w:r w:rsidR="003A75CA" w:rsidRPr="00506624">
        <w:rPr>
          <w:rFonts w:ascii="Century Gothic" w:eastAsia="SimSun" w:hAnsi="Century Gothic"/>
          <w:kern w:val="2"/>
          <w:sz w:val="21"/>
          <w:szCs w:val="21"/>
          <w:lang w:val="pl-PL" w:eastAsia="hi-IN" w:bidi="hi-IN"/>
        </w:rPr>
        <w:t>Akcji</w:t>
      </w:r>
      <w:r w:rsidRPr="00506624">
        <w:rPr>
          <w:rFonts w:ascii="Century Gothic" w:eastAsia="SimSun" w:hAnsi="Century Gothic"/>
          <w:kern w:val="2"/>
          <w:sz w:val="21"/>
          <w:szCs w:val="21"/>
          <w:lang w:val="pl-PL" w:eastAsia="hi-IN" w:bidi="hi-IN"/>
        </w:rPr>
        <w:t xml:space="preserve">,  </w:t>
      </w:r>
    </w:p>
    <w:p w14:paraId="10DC02B1" w14:textId="77777777"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rozliczenia ewentualnie występujących obowiązków podatkowych wynikającego z przepisów ustawy z dnia 26 lipca </w:t>
      </w:r>
      <w:proofErr w:type="gramStart"/>
      <w:r w:rsidRPr="00506624">
        <w:rPr>
          <w:rFonts w:ascii="Century Gothic" w:eastAsia="SimSun" w:hAnsi="Century Gothic"/>
          <w:kern w:val="2"/>
          <w:sz w:val="21"/>
          <w:szCs w:val="21"/>
          <w:lang w:val="pl-PL" w:eastAsia="hi-IN" w:bidi="hi-IN"/>
        </w:rPr>
        <w:t>1991r.</w:t>
      </w:r>
      <w:proofErr w:type="gramEnd"/>
      <w:r w:rsidRPr="00506624">
        <w:rPr>
          <w:rFonts w:ascii="Century Gothic" w:eastAsia="SimSun" w:hAnsi="Century Gothic"/>
          <w:kern w:val="2"/>
          <w:sz w:val="21"/>
          <w:szCs w:val="21"/>
          <w:lang w:val="pl-PL" w:eastAsia="hi-IN" w:bidi="hi-IN"/>
        </w:rPr>
        <w:t xml:space="preserve"> o podatku dochodowym od osób fizycznych, </w:t>
      </w:r>
    </w:p>
    <w:p w14:paraId="63600AB4" w14:textId="77777777"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w celu rozpatrywania reklamacji w oparciu o niniejszy regulamin, </w:t>
      </w:r>
    </w:p>
    <w:p w14:paraId="76878363" w14:textId="77777777"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utrwalenia przebiegu Akcji w ramach fotorelacji z utrwaleniem wizerunku uczestników oraz ich publikacją w mediach społecznościowych (cel marketingowy), </w:t>
      </w:r>
    </w:p>
    <w:p w14:paraId="6FBD549B" w14:textId="77777777" w:rsidR="000A73D9" w:rsidRPr="00506624" w:rsidRDefault="000A73D9" w:rsidP="000A73D9">
      <w:pPr>
        <w:pStyle w:val="Akapitzlist"/>
        <w:widowControl w:val="0"/>
        <w:numPr>
          <w:ilvl w:val="0"/>
          <w:numId w:val="5"/>
        </w:numPr>
        <w:tabs>
          <w:tab w:val="left" w:pos="0"/>
          <w:tab w:val="left" w:pos="426"/>
          <w:tab w:val="left" w:pos="851"/>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Dane osobowe Użytkownika przetwarzane są: </w:t>
      </w:r>
    </w:p>
    <w:p w14:paraId="4D63B3F2" w14:textId="77777777" w:rsidR="000A73D9" w:rsidRPr="00506624" w:rsidRDefault="000A73D9" w:rsidP="000A73D9">
      <w:pPr>
        <w:pStyle w:val="Akapitzlist"/>
        <w:widowControl w:val="0"/>
        <w:numPr>
          <w:ilvl w:val="1"/>
          <w:numId w:val="5"/>
        </w:numPr>
        <w:tabs>
          <w:tab w:val="left" w:pos="0"/>
          <w:tab w:val="left" w:pos="426"/>
          <w:tab w:val="left" w:pos="567"/>
          <w:tab w:val="left" w:pos="993"/>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przez okres niezbędny do realizacji Akcji, a także rozliczeniem płatności oraz dochodzeniem roszczeń oraz w związku z przepisami bezwzględnie obowiązującymi wymagającymi od Administratora przetwarzanie danych po zrealizowanym Akcji; </w:t>
      </w:r>
    </w:p>
    <w:p w14:paraId="04FB2BA7" w14:textId="77777777" w:rsidR="000A73D9" w:rsidRPr="00506624" w:rsidRDefault="000A73D9" w:rsidP="000A73D9">
      <w:pPr>
        <w:pStyle w:val="Akapitzlist"/>
        <w:widowControl w:val="0"/>
        <w:numPr>
          <w:ilvl w:val="1"/>
          <w:numId w:val="5"/>
        </w:numPr>
        <w:tabs>
          <w:tab w:val="left" w:pos="0"/>
          <w:tab w:val="left" w:pos="426"/>
          <w:tab w:val="left" w:pos="567"/>
          <w:tab w:val="left" w:pos="993"/>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w przypadku przetwarzania na podstawie zgody, dane osobowe przetwarzane są do momentu cofnięcia zgody, przy czym cofnięcie zgody nie wpływa na zgodność </w:t>
      </w:r>
      <w:r w:rsidRPr="00506624">
        <w:rPr>
          <w:rFonts w:ascii="Century Gothic" w:eastAsia="SimSun" w:hAnsi="Century Gothic"/>
          <w:kern w:val="2"/>
          <w:sz w:val="21"/>
          <w:szCs w:val="21"/>
          <w:lang w:val="pl-PL" w:eastAsia="hi-IN" w:bidi="hi-IN"/>
        </w:rPr>
        <w:br/>
        <w:t xml:space="preserve">z prawem przetwarzania, którego dokonano na podstawie zgody przed jej wycofaniem. </w:t>
      </w:r>
    </w:p>
    <w:p w14:paraId="32C645E3" w14:textId="77777777" w:rsidR="000A73D9" w:rsidRPr="00506624" w:rsidRDefault="000A73D9" w:rsidP="000A73D9">
      <w:pPr>
        <w:pStyle w:val="Akapitzlist"/>
        <w:widowControl w:val="0"/>
        <w:numPr>
          <w:ilvl w:val="0"/>
          <w:numId w:val="5"/>
        </w:numPr>
        <w:tabs>
          <w:tab w:val="left" w:pos="426"/>
        </w:tabs>
        <w:suppressAutoHyphens/>
        <w:spacing w:after="0" w:line="360" w:lineRule="auto"/>
        <w:ind w:left="-284" w:right="-432"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Dane osobowe Uczestnika przetwarzane są przez Organizatora Akcji na podstawie zgody, dane osobowe przetwarzane są do momentu cofnięcia zgody, przy czym cofnięcie zgody nie wpływa na zgodność z prawem przetwarzania, którego dokonano na podstawie zgody przed jej wycofaniem.  </w:t>
      </w:r>
    </w:p>
    <w:p w14:paraId="2A4B8E07" w14:textId="52F65DF8" w:rsidR="000A73D9" w:rsidRPr="00506624" w:rsidRDefault="000A73D9" w:rsidP="000A73D9">
      <w:pPr>
        <w:widowControl w:val="0"/>
        <w:numPr>
          <w:ilvl w:val="0"/>
          <w:numId w:val="5"/>
        </w:numPr>
        <w:tabs>
          <w:tab w:val="left" w:pos="0"/>
          <w:tab w:val="left" w:pos="426"/>
          <w:tab w:val="left" w:pos="851"/>
          <w:tab w:val="left" w:pos="1276"/>
        </w:tabs>
        <w:suppressAutoHyphens/>
        <w:spacing w:after="0" w:line="360" w:lineRule="auto"/>
        <w:ind w:left="-284" w:right="-426" w:firstLine="0"/>
        <w:jc w:val="both"/>
        <w:rPr>
          <w:rFonts w:ascii="Century Gothic" w:eastAsia="SimSun" w:hAnsi="Century Gothic"/>
          <w:kern w:val="2"/>
          <w:sz w:val="21"/>
          <w:szCs w:val="21"/>
          <w:lang w:val="pl-PL" w:eastAsia="hi-IN" w:bidi="hi-IN"/>
        </w:rPr>
      </w:pPr>
      <w:r w:rsidRPr="00506624">
        <w:rPr>
          <w:rFonts w:ascii="Century Gothic" w:hAnsi="Century Gothic"/>
          <w:sz w:val="21"/>
          <w:szCs w:val="21"/>
          <w:lang w:val="pl-PL"/>
        </w:rPr>
        <w:t xml:space="preserve">W każdym czasie Uczestnik może złożyć wniosek do Administratora w sprawie jego danych osobowych z prośbą i informacje, cofnięcie bądź modyfikację udzielonej zgody, poprzez przesłanie stosownego pisma listem poleconym na adres siedziby Administratora. W celu weryfikacji wniosku niezbędne jest podanie: pełne dane osobowe umożliwiające odpowiedź (imię, nazwisko, dane adresowe), dane umożliwiające identyfikacje udzielonej zgody (data udzielenia zgody, Nazwa Akcji którego dotyczyła zgoda, nazwa i miejscowość udzielenia zgody, </w:t>
      </w:r>
      <w:r w:rsidRPr="00506624">
        <w:rPr>
          <w:rFonts w:ascii="Century Gothic" w:hAnsi="Century Gothic"/>
          <w:sz w:val="21"/>
          <w:szCs w:val="21"/>
          <w:lang w:val="pl-PL"/>
        </w:rPr>
        <w:lastRenderedPageBreak/>
        <w:t xml:space="preserve">numer telefonu) oraz treść żądania (dokładne wskazanie o jaką informację bądź modyfikację chodzi). Wnioski są rozpatrywane w terminie 30 dni od daty wpływu pisma, w razie przesłania żądania Administrator może weryfikować prawdziwość i zakres zapytania. </w:t>
      </w:r>
    </w:p>
    <w:p w14:paraId="2F945D37" w14:textId="77777777" w:rsidR="000A73D9" w:rsidRPr="00506624" w:rsidRDefault="000A73D9" w:rsidP="000A73D9">
      <w:pPr>
        <w:widowControl w:val="0"/>
        <w:numPr>
          <w:ilvl w:val="0"/>
          <w:numId w:val="5"/>
        </w:numPr>
        <w:tabs>
          <w:tab w:val="left" w:pos="0"/>
          <w:tab w:val="left" w:pos="426"/>
          <w:tab w:val="left" w:pos="851"/>
          <w:tab w:val="left" w:pos="1276"/>
        </w:tabs>
        <w:suppressAutoHyphen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Uczestnikowi </w:t>
      </w:r>
      <w:proofErr w:type="gramStart"/>
      <w:r w:rsidRPr="00506624">
        <w:rPr>
          <w:rFonts w:ascii="Century Gothic" w:hAnsi="Century Gothic"/>
          <w:sz w:val="21"/>
          <w:szCs w:val="21"/>
          <w:lang w:val="pl-PL"/>
        </w:rPr>
        <w:t>przysługuje  prawo</w:t>
      </w:r>
      <w:proofErr w:type="gramEnd"/>
      <w:r w:rsidRPr="00506624">
        <w:rPr>
          <w:rFonts w:ascii="Century Gothic" w:hAnsi="Century Gothic"/>
          <w:sz w:val="21"/>
          <w:szCs w:val="21"/>
          <w:lang w:val="pl-PL"/>
        </w:rPr>
        <w:t xml:space="preserve"> do żądania usunięcia, uzupełnienia lub zmiany danych osobowych przetwarzanych przez Administratora. </w:t>
      </w:r>
    </w:p>
    <w:p w14:paraId="69C8C312" w14:textId="77777777" w:rsidR="000A73D9" w:rsidRPr="00506624" w:rsidRDefault="000A73D9" w:rsidP="000A73D9">
      <w:pPr>
        <w:tabs>
          <w:tab w:val="left" w:pos="0"/>
        </w:tabs>
        <w:spacing w:line="360" w:lineRule="auto"/>
        <w:ind w:left="-284" w:right="-426"/>
        <w:jc w:val="both"/>
        <w:rPr>
          <w:rFonts w:ascii="Century Gothic" w:hAnsi="Century Gothic"/>
          <w:b/>
          <w:sz w:val="21"/>
          <w:szCs w:val="21"/>
          <w:lang w:val="pl-PL"/>
        </w:rPr>
      </w:pPr>
    </w:p>
    <w:p w14:paraId="55F07D4D" w14:textId="77777777" w:rsidR="000A73D9" w:rsidRPr="00506624" w:rsidRDefault="000A73D9" w:rsidP="000A73D9">
      <w:pPr>
        <w:tabs>
          <w:tab w:val="left" w:pos="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2 WARUNKI UCZESTNICTWA W AKCJI</w:t>
      </w:r>
    </w:p>
    <w:p w14:paraId="0603E52B"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Akcja jest organizowana na terytorium Rzeczpospolitej Polskiej.</w:t>
      </w:r>
    </w:p>
    <w:p w14:paraId="5E7B4F34" w14:textId="437ECD6E"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t>W Akcji mogą wziąć udział wyłącznie pełnoletnie osoby fizyczne (</w:t>
      </w:r>
      <w:r w:rsidRPr="00506624">
        <w:rPr>
          <w:rFonts w:ascii="Century Gothic" w:hAnsi="Century Gothic" w:cs="Times New Roman"/>
          <w:sz w:val="21"/>
          <w:szCs w:val="21"/>
          <w:u w:val="single"/>
        </w:rPr>
        <w:t>wyłącznie jako konsumenci</w:t>
      </w:r>
      <w:r w:rsidRPr="00506624">
        <w:rPr>
          <w:rFonts w:ascii="Century Gothic" w:hAnsi="Century Gothic" w:cs="Times New Roman"/>
          <w:sz w:val="21"/>
          <w:szCs w:val="21"/>
        </w:rPr>
        <w:t>), zamieszkałe na terytorium Rzeczypospolitej Polskiej. Osoby, które nie posiadają pełnej zdolności do czynności prawnych mogą brać udział w Promocji tylko za</w:t>
      </w:r>
      <w:r w:rsidR="00EA20A8" w:rsidRPr="00506624">
        <w:rPr>
          <w:rFonts w:ascii="Century Gothic" w:hAnsi="Century Gothic" w:cs="Times New Roman"/>
          <w:sz w:val="21"/>
          <w:szCs w:val="21"/>
        </w:rPr>
        <w:t xml:space="preserve"> </w:t>
      </w:r>
      <w:r w:rsidRPr="00506624">
        <w:rPr>
          <w:rFonts w:ascii="Century Gothic" w:hAnsi="Century Gothic" w:cs="Times New Roman"/>
          <w:sz w:val="21"/>
          <w:szCs w:val="21"/>
        </w:rPr>
        <w:t>zgodą swojego prawnego opiekuna prawnego.</w:t>
      </w:r>
    </w:p>
    <w:p w14:paraId="3B9A5AA7"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Osoba, która spełnia powyższe wymagania oraz przystąpiła do Akcji jest związana warunkami niniejszego Regulaminu. (dalej „</w:t>
      </w:r>
      <w:r w:rsidRPr="00506624">
        <w:rPr>
          <w:rFonts w:ascii="Century Gothic" w:hAnsi="Century Gothic" w:cs="Times New Roman"/>
          <w:b/>
          <w:bCs/>
          <w:color w:val="auto"/>
          <w:sz w:val="21"/>
          <w:szCs w:val="21"/>
        </w:rPr>
        <w:t>Uczestnik”</w:t>
      </w:r>
      <w:r w:rsidRPr="00506624">
        <w:rPr>
          <w:rFonts w:ascii="Century Gothic" w:hAnsi="Century Gothic" w:cs="Times New Roman"/>
          <w:color w:val="auto"/>
          <w:sz w:val="21"/>
          <w:szCs w:val="21"/>
        </w:rPr>
        <w:t>).</w:t>
      </w:r>
    </w:p>
    <w:p w14:paraId="2B948D90"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W Akcji nie mogą brać udziału: pracownicy Organizatora,</w:t>
      </w:r>
      <w:r w:rsidRPr="00506624" w:rsidDel="00F555C3">
        <w:rPr>
          <w:rFonts w:ascii="Century Gothic" w:hAnsi="Century Gothic" w:cs="Times New Roman"/>
          <w:color w:val="auto"/>
          <w:sz w:val="21"/>
          <w:szCs w:val="21"/>
        </w:rPr>
        <w:t xml:space="preserve"> </w:t>
      </w:r>
      <w:r w:rsidRPr="00506624">
        <w:rPr>
          <w:rFonts w:ascii="Century Gothic" w:hAnsi="Century Gothic" w:cs="Times New Roman"/>
          <w:color w:val="auto"/>
          <w:sz w:val="21"/>
          <w:szCs w:val="21"/>
        </w:rPr>
        <w:t>pracownicy Zleceniodawcy oraz Administracji Centrum Galeria Pomorska, właściciele oraz pracownicy sklepów, punktów usługowych, punktów handlowych mieszczących się w Centrum Galeria Pomorska, jak również pracownicy ochrony i serwisu sprzątającego i innych firm działających na rzecz Centrum Galeria Pomorska na podstawie umów cywilnoprawnych - a także członkowie najbliższej rodziny 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pracę jak i osoba współpracująca na podstawie umowy cywilnoprawnej (w szczególności na podstawie umowy o dzieło, umowy zlecenia).</w:t>
      </w:r>
    </w:p>
    <w:p w14:paraId="287C422A" w14:textId="74991D36"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Udział w Akcji i udostępnienie związanych z udziałem danych (w tym osobowych) jest całkowicie dobrowolne</w:t>
      </w:r>
      <w:r w:rsidR="00EA20A8" w:rsidRPr="00506624">
        <w:rPr>
          <w:rFonts w:ascii="Century Gothic" w:hAnsi="Century Gothic" w:cs="Times New Roman"/>
          <w:color w:val="auto"/>
          <w:sz w:val="21"/>
          <w:szCs w:val="21"/>
        </w:rPr>
        <w:t xml:space="preserve">, jednocześnie niezbędne w celu rejestracji i </w:t>
      </w:r>
      <w:proofErr w:type="spellStart"/>
      <w:r w:rsidR="00EA20A8" w:rsidRPr="00506624">
        <w:rPr>
          <w:rFonts w:ascii="Century Gothic" w:hAnsi="Century Gothic" w:cs="Times New Roman"/>
          <w:color w:val="auto"/>
          <w:sz w:val="21"/>
          <w:szCs w:val="21"/>
        </w:rPr>
        <w:t>odbebrania</w:t>
      </w:r>
      <w:proofErr w:type="spellEnd"/>
      <w:r w:rsidR="00EA20A8" w:rsidRPr="00506624">
        <w:rPr>
          <w:rFonts w:ascii="Century Gothic" w:hAnsi="Century Gothic" w:cs="Times New Roman"/>
          <w:color w:val="auto"/>
          <w:sz w:val="21"/>
          <w:szCs w:val="21"/>
        </w:rPr>
        <w:t xml:space="preserve"> nagrody </w:t>
      </w:r>
    </w:p>
    <w:p w14:paraId="4202FAD5" w14:textId="77777777" w:rsidR="000A73D9" w:rsidRPr="00506624" w:rsidRDefault="000A73D9" w:rsidP="000A73D9">
      <w:pPr>
        <w:tabs>
          <w:tab w:val="left" w:pos="0"/>
          <w:tab w:val="num" w:pos="360"/>
        </w:tabs>
        <w:spacing w:line="360" w:lineRule="auto"/>
        <w:ind w:left="-284" w:right="-426"/>
        <w:jc w:val="both"/>
        <w:rPr>
          <w:rFonts w:ascii="Century Gothic" w:hAnsi="Century Gothic"/>
          <w:b/>
          <w:sz w:val="21"/>
          <w:szCs w:val="21"/>
          <w:lang w:val="pl-PL"/>
        </w:rPr>
      </w:pPr>
    </w:p>
    <w:p w14:paraId="075D925A"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3 ZASADY AKCJI</w:t>
      </w:r>
    </w:p>
    <w:p w14:paraId="48E11813" w14:textId="0543F882" w:rsidR="00EA20A8" w:rsidRPr="00506624" w:rsidRDefault="000A73D9"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W Akcji mogą wziąć udział osoby, które</w:t>
      </w:r>
      <w:r w:rsidR="00EA20A8" w:rsidRPr="00506624">
        <w:rPr>
          <w:rFonts w:ascii="Century Gothic" w:hAnsi="Century Gothic"/>
          <w:sz w:val="21"/>
          <w:szCs w:val="21"/>
        </w:rPr>
        <w:t>:</w:t>
      </w:r>
    </w:p>
    <w:p w14:paraId="2EA1C4B7" w14:textId="3CBB7E07" w:rsidR="00EA20A8" w:rsidRPr="00506624" w:rsidRDefault="00EA20A8"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dokonają zakupów na kwotę </w:t>
      </w:r>
      <w:r w:rsidR="000A73D9" w:rsidRPr="00506624">
        <w:rPr>
          <w:rFonts w:ascii="Century Gothic" w:hAnsi="Century Gothic"/>
          <w:sz w:val="21"/>
          <w:szCs w:val="21"/>
        </w:rPr>
        <w:t xml:space="preserve">nie mniejszą niż </w:t>
      </w:r>
      <w:r w:rsidRPr="00506624">
        <w:rPr>
          <w:rFonts w:ascii="Century Gothic" w:hAnsi="Century Gothic"/>
          <w:b/>
          <w:bCs/>
          <w:sz w:val="21"/>
          <w:szCs w:val="21"/>
        </w:rPr>
        <w:t>200</w:t>
      </w:r>
      <w:r w:rsidR="000A73D9" w:rsidRPr="00506624">
        <w:rPr>
          <w:rFonts w:ascii="Century Gothic" w:hAnsi="Century Gothic"/>
          <w:b/>
          <w:bCs/>
          <w:sz w:val="21"/>
          <w:szCs w:val="21"/>
        </w:rPr>
        <w:t xml:space="preserve"> zł brutto</w:t>
      </w:r>
      <w:r w:rsidR="000A73D9" w:rsidRPr="00506624">
        <w:rPr>
          <w:rFonts w:ascii="Century Gothic" w:hAnsi="Century Gothic"/>
          <w:sz w:val="21"/>
          <w:szCs w:val="21"/>
        </w:rPr>
        <w:t xml:space="preserve"> w Centrum Galeria Pomorska w Bydgoszczy</w:t>
      </w:r>
      <w:r w:rsidRPr="00506624">
        <w:rPr>
          <w:rFonts w:ascii="Century Gothic" w:hAnsi="Century Gothic"/>
          <w:sz w:val="21"/>
          <w:szCs w:val="21"/>
        </w:rPr>
        <w:t xml:space="preserve"> w każdy piątek, od godz. </w:t>
      </w:r>
      <w:proofErr w:type="gramStart"/>
      <w:r w:rsidRPr="00506624">
        <w:rPr>
          <w:rFonts w:ascii="Century Gothic" w:hAnsi="Century Gothic"/>
          <w:sz w:val="21"/>
          <w:szCs w:val="21"/>
        </w:rPr>
        <w:t>9.00  do</w:t>
      </w:r>
      <w:proofErr w:type="gramEnd"/>
      <w:r w:rsidRPr="00506624">
        <w:rPr>
          <w:rFonts w:ascii="Century Gothic" w:hAnsi="Century Gothic"/>
          <w:sz w:val="21"/>
          <w:szCs w:val="21"/>
        </w:rPr>
        <w:t xml:space="preserve"> godz. 17.30</w:t>
      </w:r>
      <w:r w:rsidR="008343D5" w:rsidRPr="00506624">
        <w:rPr>
          <w:rFonts w:ascii="Century Gothic" w:hAnsi="Century Gothic"/>
          <w:sz w:val="21"/>
          <w:szCs w:val="21"/>
        </w:rPr>
        <w:t>;</w:t>
      </w:r>
    </w:p>
    <w:p w14:paraId="245AA6AF" w14:textId="1D6DF2EE" w:rsidR="00EA20A8" w:rsidRPr="00506624" w:rsidRDefault="00EA20A8"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 ujawnion</w:t>
      </w:r>
      <w:r w:rsidR="008343D5" w:rsidRPr="00506624">
        <w:rPr>
          <w:rFonts w:ascii="Century Gothic" w:hAnsi="Century Gothic"/>
          <w:sz w:val="21"/>
          <w:szCs w:val="21"/>
        </w:rPr>
        <w:t>ą</w:t>
      </w:r>
      <w:r w:rsidRPr="00506624">
        <w:rPr>
          <w:rFonts w:ascii="Century Gothic" w:hAnsi="Century Gothic"/>
          <w:sz w:val="21"/>
          <w:szCs w:val="21"/>
        </w:rPr>
        <w:t xml:space="preserve"> na </w:t>
      </w:r>
      <w:r w:rsidRPr="00506624">
        <w:rPr>
          <w:rFonts w:ascii="Century Gothic" w:hAnsi="Century Gothic"/>
          <w:b/>
          <w:bCs/>
          <w:sz w:val="21"/>
          <w:szCs w:val="21"/>
        </w:rPr>
        <w:t>dowolnej ilości paragonów</w:t>
      </w:r>
      <w:r w:rsidRPr="00506624">
        <w:rPr>
          <w:rFonts w:ascii="Century Gothic" w:hAnsi="Century Gothic"/>
          <w:sz w:val="21"/>
          <w:szCs w:val="21"/>
        </w:rPr>
        <w:t xml:space="preserve"> </w:t>
      </w:r>
      <w:r w:rsidR="000A73D9" w:rsidRPr="00506624">
        <w:rPr>
          <w:rFonts w:ascii="Century Gothic" w:hAnsi="Century Gothic"/>
          <w:sz w:val="21"/>
          <w:szCs w:val="21"/>
        </w:rPr>
        <w:t>wystawion</w:t>
      </w:r>
      <w:r w:rsidRPr="00506624">
        <w:rPr>
          <w:rFonts w:ascii="Century Gothic" w:hAnsi="Century Gothic"/>
          <w:sz w:val="21"/>
          <w:szCs w:val="21"/>
        </w:rPr>
        <w:t>ych</w:t>
      </w:r>
      <w:r w:rsidR="000A73D9" w:rsidRPr="00506624">
        <w:rPr>
          <w:rFonts w:ascii="Century Gothic" w:hAnsi="Century Gothic"/>
          <w:sz w:val="21"/>
          <w:szCs w:val="21"/>
        </w:rPr>
        <w:t xml:space="preserve"> </w:t>
      </w:r>
      <w:r w:rsidR="000A73D9" w:rsidRPr="00506624">
        <w:rPr>
          <w:rFonts w:ascii="Century Gothic" w:hAnsi="Century Gothic"/>
          <w:b/>
          <w:bCs/>
          <w:sz w:val="21"/>
          <w:szCs w:val="21"/>
        </w:rPr>
        <w:t>na osobę fizyczną</w:t>
      </w:r>
      <w:r w:rsidR="000A73D9" w:rsidRPr="00506624">
        <w:rPr>
          <w:rFonts w:ascii="Century Gothic" w:hAnsi="Century Gothic"/>
          <w:sz w:val="21"/>
          <w:szCs w:val="21"/>
        </w:rPr>
        <w:t xml:space="preserve"> nieprowadzącą działalności gospodarczej, </w:t>
      </w:r>
    </w:p>
    <w:p w14:paraId="2297FFA2" w14:textId="2D90332F" w:rsidR="00EA20A8" w:rsidRPr="00506624" w:rsidRDefault="000A73D9"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lastRenderedPageBreak/>
        <w:t xml:space="preserve">następnie zgłoszą się na stanowisko akcji w celu </w:t>
      </w:r>
      <w:r w:rsidR="008343D5" w:rsidRPr="00506624">
        <w:rPr>
          <w:rFonts w:ascii="Century Gothic" w:hAnsi="Century Gothic"/>
          <w:sz w:val="21"/>
          <w:szCs w:val="21"/>
        </w:rPr>
        <w:t>zarejestrowania</w:t>
      </w:r>
      <w:r w:rsidR="00EA20A8" w:rsidRPr="00506624">
        <w:rPr>
          <w:rFonts w:ascii="Century Gothic" w:hAnsi="Century Gothic"/>
          <w:sz w:val="21"/>
          <w:szCs w:val="21"/>
        </w:rPr>
        <w:t xml:space="preserve"> </w:t>
      </w:r>
      <w:proofErr w:type="spellStart"/>
      <w:r w:rsidR="008343D5" w:rsidRPr="00506624">
        <w:rPr>
          <w:rFonts w:ascii="Century Gothic" w:hAnsi="Century Gothic"/>
          <w:sz w:val="21"/>
          <w:szCs w:val="21"/>
        </w:rPr>
        <w:t>paragnów</w:t>
      </w:r>
      <w:proofErr w:type="spellEnd"/>
      <w:r w:rsidR="008343D5" w:rsidRPr="00506624">
        <w:rPr>
          <w:rFonts w:ascii="Century Gothic" w:hAnsi="Century Gothic"/>
          <w:sz w:val="21"/>
          <w:szCs w:val="21"/>
        </w:rPr>
        <w:t xml:space="preserve"> </w:t>
      </w:r>
      <w:r w:rsidR="00EA20A8" w:rsidRPr="00506624">
        <w:rPr>
          <w:rFonts w:ascii="Century Gothic" w:hAnsi="Century Gothic"/>
          <w:sz w:val="21"/>
          <w:szCs w:val="21"/>
        </w:rPr>
        <w:t xml:space="preserve">w </w:t>
      </w:r>
      <w:r w:rsidR="008343D5" w:rsidRPr="00506624">
        <w:rPr>
          <w:rFonts w:ascii="Century Gothic" w:hAnsi="Century Gothic"/>
          <w:sz w:val="21"/>
          <w:szCs w:val="21"/>
        </w:rPr>
        <w:t>A</w:t>
      </w:r>
      <w:r w:rsidR="00EA20A8" w:rsidRPr="00506624">
        <w:rPr>
          <w:rFonts w:ascii="Century Gothic" w:hAnsi="Century Gothic"/>
          <w:sz w:val="21"/>
          <w:szCs w:val="21"/>
        </w:rPr>
        <w:t>kcji</w:t>
      </w:r>
      <w:r w:rsidR="008343D5" w:rsidRPr="00506624">
        <w:rPr>
          <w:rFonts w:ascii="Century Gothic" w:hAnsi="Century Gothic"/>
          <w:sz w:val="21"/>
          <w:szCs w:val="21"/>
        </w:rPr>
        <w:t xml:space="preserve">, </w:t>
      </w:r>
      <w:r w:rsidR="00EA20A8" w:rsidRPr="00506624">
        <w:rPr>
          <w:rFonts w:ascii="Century Gothic" w:hAnsi="Century Gothic"/>
          <w:sz w:val="21"/>
          <w:szCs w:val="21"/>
        </w:rPr>
        <w:t xml:space="preserve"> </w:t>
      </w:r>
      <w:r w:rsidR="008343D5" w:rsidRPr="00506624">
        <w:rPr>
          <w:rFonts w:ascii="Century Gothic" w:hAnsi="Century Gothic"/>
          <w:sz w:val="21"/>
          <w:szCs w:val="21"/>
        </w:rPr>
        <w:t>odbioru</w:t>
      </w:r>
      <w:r w:rsidR="00EA20A8" w:rsidRPr="00506624">
        <w:rPr>
          <w:rFonts w:ascii="Century Gothic" w:hAnsi="Century Gothic"/>
          <w:sz w:val="21"/>
          <w:szCs w:val="21"/>
        </w:rPr>
        <w:t xml:space="preserve"> książeczki rabatowej oraz stempli za </w:t>
      </w:r>
      <w:r w:rsidR="008343D5" w:rsidRPr="00506624">
        <w:rPr>
          <w:rFonts w:ascii="Century Gothic" w:hAnsi="Century Gothic"/>
          <w:sz w:val="21"/>
          <w:szCs w:val="21"/>
        </w:rPr>
        <w:t>zarejestrowane</w:t>
      </w:r>
      <w:r w:rsidR="00EA20A8" w:rsidRPr="00506624">
        <w:rPr>
          <w:rFonts w:ascii="Century Gothic" w:hAnsi="Century Gothic"/>
          <w:sz w:val="21"/>
          <w:szCs w:val="21"/>
        </w:rPr>
        <w:t xml:space="preserve"> zakupy</w:t>
      </w:r>
    </w:p>
    <w:p w14:paraId="2BC4396C" w14:textId="4DEEF1FD" w:rsidR="000A73D9" w:rsidRPr="00506624" w:rsidRDefault="008343D5"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oraz w celu </w:t>
      </w:r>
      <w:r w:rsidR="000A73D9" w:rsidRPr="00506624">
        <w:rPr>
          <w:rFonts w:ascii="Century Gothic" w:hAnsi="Century Gothic"/>
          <w:sz w:val="21"/>
          <w:szCs w:val="21"/>
        </w:rPr>
        <w:t>ostemplowania paragonu</w:t>
      </w:r>
      <w:r w:rsidR="00EA20A8" w:rsidRPr="00506624">
        <w:rPr>
          <w:rFonts w:ascii="Century Gothic" w:hAnsi="Century Gothic"/>
          <w:sz w:val="21"/>
          <w:szCs w:val="21"/>
        </w:rPr>
        <w:t>/paragonów</w:t>
      </w:r>
      <w:r w:rsidR="000A73D9" w:rsidRPr="00506624">
        <w:rPr>
          <w:rFonts w:ascii="Century Gothic" w:hAnsi="Century Gothic"/>
          <w:sz w:val="21"/>
          <w:szCs w:val="21"/>
        </w:rPr>
        <w:t xml:space="preserve"> i zarejestrowania danych, uprawniających do odbioru nagrody </w:t>
      </w:r>
      <w:r w:rsidRPr="00506624">
        <w:rPr>
          <w:rFonts w:ascii="Century Gothic" w:hAnsi="Century Gothic"/>
          <w:sz w:val="21"/>
          <w:szCs w:val="21"/>
        </w:rPr>
        <w:t xml:space="preserve">zgodnie z zasadami </w:t>
      </w:r>
      <w:proofErr w:type="spellStart"/>
      <w:r w:rsidRPr="00506624">
        <w:rPr>
          <w:rFonts w:ascii="Century Gothic" w:hAnsi="Century Gothic"/>
          <w:sz w:val="21"/>
          <w:szCs w:val="21"/>
        </w:rPr>
        <w:t>Ackji</w:t>
      </w:r>
      <w:proofErr w:type="spellEnd"/>
      <w:r w:rsidR="000A73D9" w:rsidRPr="00506624">
        <w:rPr>
          <w:rFonts w:ascii="Century Gothic" w:hAnsi="Century Gothic"/>
          <w:sz w:val="21"/>
          <w:szCs w:val="21"/>
        </w:rPr>
        <w:t>.</w:t>
      </w:r>
    </w:p>
    <w:p w14:paraId="773F36FC" w14:textId="4809C687" w:rsidR="002E589C" w:rsidRPr="00506624" w:rsidRDefault="002E589C"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b/>
          <w:bCs/>
          <w:color w:val="auto"/>
          <w:sz w:val="21"/>
          <w:szCs w:val="21"/>
        </w:rPr>
        <w:t xml:space="preserve">Rejestracja uczestnictwa: </w:t>
      </w:r>
      <w:r w:rsidRPr="00506624">
        <w:rPr>
          <w:rFonts w:ascii="Century Gothic" w:hAnsi="Century Gothic" w:cs="Times New Roman"/>
          <w:color w:val="auto"/>
          <w:sz w:val="21"/>
          <w:szCs w:val="21"/>
        </w:rPr>
        <w:t xml:space="preserve"> w celu rozpoczęcia udziału w akcji, posiadając dowód/dowody zakupu na kwotę nie mniejszą niż 200 zł brutto na stanowisku Akcji, po zarej</w:t>
      </w:r>
      <w:r w:rsidR="0022458A" w:rsidRPr="00506624">
        <w:rPr>
          <w:rFonts w:ascii="Century Gothic" w:hAnsi="Century Gothic" w:cs="Times New Roman"/>
          <w:color w:val="auto"/>
          <w:sz w:val="21"/>
          <w:szCs w:val="21"/>
        </w:rPr>
        <w:t>e</w:t>
      </w:r>
      <w:r w:rsidRPr="00506624">
        <w:rPr>
          <w:rFonts w:ascii="Century Gothic" w:hAnsi="Century Gothic" w:cs="Times New Roman"/>
          <w:color w:val="auto"/>
          <w:sz w:val="21"/>
          <w:szCs w:val="21"/>
        </w:rPr>
        <w:t xml:space="preserve">strowaniu paragonów Uczestnik otrzymuje </w:t>
      </w:r>
      <w:r w:rsidR="0022458A" w:rsidRPr="00506624">
        <w:rPr>
          <w:rFonts w:ascii="Century Gothic" w:hAnsi="Century Gothic" w:cs="Times New Roman"/>
          <w:color w:val="auto"/>
          <w:sz w:val="21"/>
          <w:szCs w:val="21"/>
        </w:rPr>
        <w:t>książeczkę oraz pierwszą naklejkę.</w:t>
      </w:r>
    </w:p>
    <w:p w14:paraId="7FBA7F27" w14:textId="77777777" w:rsidR="002E589C" w:rsidRPr="00506624" w:rsidRDefault="002E589C"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b/>
          <w:bCs/>
          <w:color w:val="auto"/>
          <w:sz w:val="21"/>
          <w:szCs w:val="21"/>
        </w:rPr>
        <w:t xml:space="preserve">Uprawnienie do nagrody w postaci karty podarunkowej: </w:t>
      </w:r>
    </w:p>
    <w:p w14:paraId="74DE5828" w14:textId="21C95731"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Posiadając książeczkę, w kolejne piątki należy rejestrować kolejne zakupy, co uprawnia do kolejnych </w:t>
      </w:r>
      <w:r w:rsidR="0022458A" w:rsidRPr="00506624">
        <w:rPr>
          <w:rFonts w:ascii="Century Gothic" w:hAnsi="Century Gothic" w:cs="Times New Roman"/>
          <w:color w:val="auto"/>
          <w:sz w:val="21"/>
          <w:szCs w:val="21"/>
        </w:rPr>
        <w:t xml:space="preserve">naklejek, </w:t>
      </w:r>
    </w:p>
    <w:p w14:paraId="02AB3B63" w14:textId="1244434C" w:rsidR="002E589C" w:rsidRPr="00506624" w:rsidRDefault="0022458A"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proofErr w:type="gramStart"/>
      <w:r w:rsidRPr="00506624">
        <w:rPr>
          <w:rFonts w:ascii="Century Gothic" w:hAnsi="Century Gothic" w:cs="Times New Roman"/>
          <w:color w:val="auto"/>
          <w:sz w:val="21"/>
          <w:szCs w:val="21"/>
        </w:rPr>
        <w:t xml:space="preserve">Naklejkę </w:t>
      </w:r>
      <w:r w:rsidR="002E589C" w:rsidRPr="00506624">
        <w:rPr>
          <w:rFonts w:ascii="Century Gothic" w:hAnsi="Century Gothic" w:cs="Times New Roman"/>
          <w:color w:val="auto"/>
          <w:sz w:val="21"/>
          <w:szCs w:val="21"/>
        </w:rPr>
        <w:t xml:space="preserve"> Uczestnik</w:t>
      </w:r>
      <w:proofErr w:type="gramEnd"/>
      <w:r w:rsidR="002E589C" w:rsidRPr="00506624">
        <w:rPr>
          <w:rFonts w:ascii="Century Gothic" w:hAnsi="Century Gothic" w:cs="Times New Roman"/>
          <w:color w:val="auto"/>
          <w:sz w:val="21"/>
          <w:szCs w:val="21"/>
        </w:rPr>
        <w:t xml:space="preserve"> otrzymuje za każde </w:t>
      </w:r>
      <w:r w:rsidRPr="00506624">
        <w:rPr>
          <w:rFonts w:ascii="Century Gothic" w:hAnsi="Century Gothic" w:cs="Times New Roman"/>
          <w:color w:val="auto"/>
          <w:sz w:val="21"/>
          <w:szCs w:val="21"/>
        </w:rPr>
        <w:t>zarejestrowane</w:t>
      </w:r>
      <w:r w:rsidR="002E589C" w:rsidRPr="00506624">
        <w:rPr>
          <w:rFonts w:ascii="Century Gothic" w:hAnsi="Century Gothic" w:cs="Times New Roman"/>
          <w:color w:val="auto"/>
          <w:sz w:val="21"/>
          <w:szCs w:val="21"/>
        </w:rPr>
        <w:t xml:space="preserve"> 200 zł, jednak nie więcej niż w 2</w:t>
      </w:r>
      <w:r w:rsidRPr="00506624">
        <w:rPr>
          <w:rFonts w:ascii="Century Gothic" w:hAnsi="Century Gothic" w:cs="Times New Roman"/>
          <w:color w:val="auto"/>
          <w:sz w:val="21"/>
          <w:szCs w:val="21"/>
        </w:rPr>
        <w:t xml:space="preserve"> naklejki w</w:t>
      </w:r>
      <w:r w:rsidR="002E589C" w:rsidRPr="00506624">
        <w:rPr>
          <w:rFonts w:ascii="Century Gothic" w:hAnsi="Century Gothic" w:cs="Times New Roman"/>
          <w:color w:val="auto"/>
          <w:sz w:val="21"/>
          <w:szCs w:val="21"/>
        </w:rPr>
        <w:t xml:space="preserve"> jeden piątek. </w:t>
      </w:r>
    </w:p>
    <w:p w14:paraId="7B753E74" w14:textId="17E9D639"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Po otrzymaniu 8 </w:t>
      </w:r>
      <w:proofErr w:type="gramStart"/>
      <w:r w:rsidR="0022458A" w:rsidRPr="00506624">
        <w:rPr>
          <w:rFonts w:ascii="Century Gothic" w:hAnsi="Century Gothic" w:cs="Times New Roman"/>
          <w:color w:val="auto"/>
          <w:sz w:val="21"/>
          <w:szCs w:val="21"/>
        </w:rPr>
        <w:t xml:space="preserve">naklejek </w:t>
      </w:r>
      <w:r w:rsidRPr="00506624">
        <w:rPr>
          <w:rFonts w:ascii="Century Gothic" w:hAnsi="Century Gothic" w:cs="Times New Roman"/>
          <w:color w:val="auto"/>
          <w:sz w:val="21"/>
          <w:szCs w:val="21"/>
        </w:rPr>
        <w:t xml:space="preserve"> uczestnik</w:t>
      </w:r>
      <w:proofErr w:type="gramEnd"/>
      <w:r w:rsidRPr="00506624">
        <w:rPr>
          <w:rFonts w:ascii="Century Gothic" w:hAnsi="Century Gothic" w:cs="Times New Roman"/>
          <w:color w:val="auto"/>
          <w:sz w:val="21"/>
          <w:szCs w:val="21"/>
        </w:rPr>
        <w:t xml:space="preserve"> uprawniony jest do odbioru karty podarunkowej o wartości 50 zł. </w:t>
      </w:r>
    </w:p>
    <w:p w14:paraId="45F6FEA0" w14:textId="6C8E465E"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Można rejestrować zakupy przez cały czas </w:t>
      </w:r>
      <w:proofErr w:type="spellStart"/>
      <w:r w:rsidRPr="00506624">
        <w:rPr>
          <w:rFonts w:ascii="Century Gothic" w:hAnsi="Century Gothic" w:cs="Times New Roman"/>
          <w:color w:val="auto"/>
          <w:sz w:val="21"/>
          <w:szCs w:val="21"/>
        </w:rPr>
        <w:t>trwania</w:t>
      </w:r>
      <w:r w:rsidR="0022458A" w:rsidRPr="00506624">
        <w:rPr>
          <w:rFonts w:ascii="Century Gothic" w:hAnsi="Century Gothic" w:cs="Times New Roman"/>
          <w:color w:val="auto"/>
          <w:sz w:val="21"/>
          <w:szCs w:val="21"/>
        </w:rPr>
        <w:t>Akcji</w:t>
      </w:r>
      <w:proofErr w:type="spellEnd"/>
      <w:r w:rsidR="0022458A" w:rsidRPr="00506624">
        <w:rPr>
          <w:rFonts w:ascii="Century Gothic" w:hAnsi="Century Gothic" w:cs="Times New Roman"/>
          <w:color w:val="auto"/>
          <w:sz w:val="21"/>
          <w:szCs w:val="21"/>
        </w:rPr>
        <w:t xml:space="preserve"> </w:t>
      </w:r>
    </w:p>
    <w:p w14:paraId="6FABC678" w14:textId="234DB5AB" w:rsidR="008343D5" w:rsidRPr="00506624" w:rsidRDefault="008343D5"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Na stanowisku Akcji zarejestrowane zostają wyłącznie zakupy dokonane tego dnia. Ciągłość akcji daje możliwość </w:t>
      </w:r>
      <w:r w:rsidR="002E589C" w:rsidRPr="00506624">
        <w:rPr>
          <w:rFonts w:ascii="Century Gothic" w:hAnsi="Century Gothic"/>
          <w:sz w:val="21"/>
          <w:szCs w:val="21"/>
        </w:rPr>
        <w:t>rejestracji</w:t>
      </w:r>
      <w:r w:rsidRPr="00506624">
        <w:rPr>
          <w:rFonts w:ascii="Century Gothic" w:hAnsi="Century Gothic"/>
          <w:sz w:val="21"/>
          <w:szCs w:val="21"/>
        </w:rPr>
        <w:t xml:space="preserve"> zakupów w każdy piątek, jednak wyłącznie w dacie zakupów</w:t>
      </w:r>
      <w:r w:rsidR="002E589C" w:rsidRPr="00506624">
        <w:rPr>
          <w:rFonts w:ascii="Century Gothic" w:hAnsi="Century Gothic"/>
          <w:sz w:val="21"/>
          <w:szCs w:val="21"/>
        </w:rPr>
        <w:t xml:space="preserve"> do godz. 18.00. </w:t>
      </w:r>
      <w:r w:rsidRPr="00506624">
        <w:rPr>
          <w:rFonts w:ascii="Century Gothic" w:hAnsi="Century Gothic"/>
          <w:sz w:val="21"/>
          <w:szCs w:val="21"/>
        </w:rPr>
        <w:t xml:space="preserve">Organizator nie rejestruje zakupów z wcześniejszych dat, gdy czynne było stanowisko Akcji. </w:t>
      </w:r>
    </w:p>
    <w:p w14:paraId="21DBBCF4" w14:textId="5A6AA838" w:rsidR="000A73D9" w:rsidRPr="00506624" w:rsidRDefault="008343D5"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b/>
          <w:bCs/>
          <w:sz w:val="21"/>
          <w:szCs w:val="21"/>
        </w:rPr>
        <w:t>Sumuje się dowolną ilość paragonów</w:t>
      </w:r>
      <w:r w:rsidRPr="00506624">
        <w:rPr>
          <w:rFonts w:ascii="Century Gothic" w:hAnsi="Century Gothic"/>
          <w:sz w:val="21"/>
          <w:szCs w:val="21"/>
        </w:rPr>
        <w:t xml:space="preserve"> </w:t>
      </w:r>
      <w:r w:rsidRPr="00506624">
        <w:rPr>
          <w:rFonts w:ascii="Century Gothic" w:hAnsi="Century Gothic"/>
          <w:b/>
          <w:bCs/>
          <w:sz w:val="21"/>
          <w:szCs w:val="21"/>
        </w:rPr>
        <w:t>dających sumę 200 zł brutto.</w:t>
      </w:r>
      <w:r w:rsidRPr="00506624">
        <w:rPr>
          <w:rFonts w:ascii="Century Gothic" w:hAnsi="Century Gothic"/>
          <w:sz w:val="21"/>
          <w:szCs w:val="21"/>
        </w:rPr>
        <w:t xml:space="preserve"> </w:t>
      </w:r>
    </w:p>
    <w:p w14:paraId="5FBD9C6E" w14:textId="204CF3D2"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hAnsi="Century Gothic"/>
          <w:sz w:val="21"/>
          <w:szCs w:val="21"/>
          <w:lang w:val="pl-PL"/>
        </w:rPr>
        <w:t>Wielokrotność kwoty ujawnionej na</w:t>
      </w:r>
      <w:r w:rsidR="0022458A" w:rsidRPr="00506624">
        <w:rPr>
          <w:rFonts w:ascii="Century Gothic" w:hAnsi="Century Gothic"/>
          <w:sz w:val="21"/>
          <w:szCs w:val="21"/>
          <w:lang w:val="pl-PL"/>
        </w:rPr>
        <w:t xml:space="preserve"> jednym</w:t>
      </w:r>
      <w:r w:rsidRPr="00506624">
        <w:rPr>
          <w:rFonts w:ascii="Century Gothic" w:hAnsi="Century Gothic"/>
          <w:sz w:val="21"/>
          <w:szCs w:val="21"/>
          <w:lang w:val="pl-PL"/>
        </w:rPr>
        <w:t xml:space="preserve"> paragonie </w:t>
      </w:r>
      <w:r w:rsidRPr="00506624">
        <w:rPr>
          <w:rFonts w:ascii="Century Gothic" w:hAnsi="Century Gothic"/>
          <w:sz w:val="21"/>
          <w:szCs w:val="21"/>
          <w:u w:val="single"/>
          <w:lang w:val="pl-PL"/>
        </w:rPr>
        <w:t xml:space="preserve">nie uprawnia </w:t>
      </w:r>
      <w:r w:rsidRPr="00506624">
        <w:rPr>
          <w:rFonts w:ascii="Century Gothic" w:hAnsi="Century Gothic"/>
          <w:sz w:val="21"/>
          <w:szCs w:val="21"/>
          <w:lang w:val="pl-PL"/>
        </w:rPr>
        <w:t>do odbioru więcej niż jednej nagrody.</w:t>
      </w:r>
    </w:p>
    <w:p w14:paraId="35DFCD8D" w14:textId="3F453F41" w:rsidR="008343D5" w:rsidRPr="00506624" w:rsidRDefault="008343D5" w:rsidP="000A73D9">
      <w:pPr>
        <w:numPr>
          <w:ilvl w:val="0"/>
          <w:numId w:val="7"/>
        </w:numPr>
        <w:tabs>
          <w:tab w:val="left" w:pos="0"/>
          <w:tab w:val="left" w:pos="426"/>
        </w:tabs>
        <w:spacing w:after="0" w:line="360" w:lineRule="auto"/>
        <w:ind w:right="-426"/>
        <w:jc w:val="both"/>
        <w:rPr>
          <w:rFonts w:ascii="Century Gothic" w:hAnsi="Century Gothic"/>
          <w:b/>
          <w:bCs/>
          <w:sz w:val="21"/>
          <w:szCs w:val="21"/>
          <w:lang w:val="pl-PL"/>
        </w:rPr>
      </w:pPr>
      <w:r w:rsidRPr="00506624">
        <w:rPr>
          <w:rFonts w:ascii="Century Gothic" w:hAnsi="Century Gothic"/>
          <w:b/>
          <w:bCs/>
          <w:sz w:val="21"/>
          <w:szCs w:val="21"/>
          <w:lang w:val="pl-PL"/>
        </w:rPr>
        <w:t>W danym dniu można zarejestrować zakupy za nie więcej niż 400 zł łącznie.</w:t>
      </w:r>
    </w:p>
    <w:p w14:paraId="4B911823" w14:textId="1DC12C65" w:rsidR="0022458A" w:rsidRPr="00506624" w:rsidDel="0022458A" w:rsidRDefault="000A73D9" w:rsidP="000A73D9">
      <w:pPr>
        <w:numPr>
          <w:ilvl w:val="0"/>
          <w:numId w:val="7"/>
        </w:numPr>
        <w:tabs>
          <w:tab w:val="left" w:pos="0"/>
          <w:tab w:val="left" w:pos="426"/>
        </w:tabs>
        <w:spacing w:after="0" w:line="360" w:lineRule="auto"/>
        <w:ind w:right="-426"/>
        <w:jc w:val="both"/>
        <w:rPr>
          <w:rFonts w:ascii="Century Gothic" w:eastAsia="Times New Roman" w:hAnsi="Century Gothic" w:cs="Times New Roman"/>
          <w:color w:val="000000"/>
          <w:sz w:val="21"/>
          <w:szCs w:val="21"/>
          <w:lang w:val="pl-PL" w:eastAsia="pl-PL"/>
        </w:rPr>
      </w:pPr>
      <w:r w:rsidRPr="00506624">
        <w:rPr>
          <w:rFonts w:ascii="Century Gothic" w:hAnsi="Century Gothic"/>
          <w:sz w:val="21"/>
          <w:szCs w:val="21"/>
          <w:lang w:val="pl-PL"/>
        </w:rPr>
        <w:t xml:space="preserve">W Akcji </w:t>
      </w:r>
      <w:r w:rsidRPr="00506624">
        <w:rPr>
          <w:rFonts w:ascii="Century Gothic" w:hAnsi="Century Gothic"/>
          <w:b/>
          <w:bCs/>
          <w:sz w:val="21"/>
          <w:szCs w:val="21"/>
          <w:lang w:val="pl-PL"/>
        </w:rPr>
        <w:t xml:space="preserve">nie biorą udziału paragony dokumentujące zakupy w </w:t>
      </w:r>
      <w:r w:rsidRPr="00506624">
        <w:rPr>
          <w:rFonts w:ascii="Century Gothic" w:eastAsia="Times New Roman" w:hAnsi="Century Gothic" w:cs="Times New Roman"/>
          <w:color w:val="000000"/>
          <w:sz w:val="21"/>
          <w:szCs w:val="21"/>
          <w:lang w:val="pl-PL" w:eastAsia="pl-PL"/>
        </w:rPr>
        <w:t xml:space="preserve">aptece, </w:t>
      </w:r>
      <w:r w:rsidR="008343D5" w:rsidRPr="00506624">
        <w:rPr>
          <w:rFonts w:ascii="Century Gothic" w:eastAsia="Times New Roman" w:hAnsi="Century Gothic" w:cs="Times New Roman"/>
          <w:color w:val="000000"/>
          <w:sz w:val="21"/>
          <w:szCs w:val="21"/>
          <w:lang w:val="pl-PL" w:eastAsia="pl-PL"/>
        </w:rPr>
        <w:t xml:space="preserve">punkcie </w:t>
      </w:r>
      <w:r w:rsidRPr="00506624">
        <w:rPr>
          <w:rFonts w:ascii="Century Gothic" w:eastAsia="Times New Roman" w:hAnsi="Century Gothic" w:cs="Times New Roman"/>
          <w:color w:val="000000"/>
          <w:sz w:val="21"/>
          <w:szCs w:val="21"/>
          <w:lang w:val="pl-PL" w:eastAsia="pl-PL"/>
        </w:rPr>
        <w:t>Lotto, bankach, placówkach pocztowych i ubezpieczeniowych, bankomatach/wpłatomatach, kantorach oraz Carrefour</w:t>
      </w:r>
      <w:r w:rsidR="008343D5" w:rsidRPr="00506624">
        <w:rPr>
          <w:rFonts w:ascii="Century Gothic" w:eastAsia="Times New Roman" w:hAnsi="Century Gothic" w:cs="Times New Roman"/>
          <w:color w:val="000000"/>
          <w:sz w:val="21"/>
          <w:szCs w:val="21"/>
          <w:lang w:val="pl-PL" w:eastAsia="pl-PL"/>
        </w:rPr>
        <w:t xml:space="preserve">, </w:t>
      </w:r>
      <w:proofErr w:type="spellStart"/>
      <w:r w:rsidR="008343D5" w:rsidRPr="00506624">
        <w:rPr>
          <w:rFonts w:ascii="Century Gothic" w:eastAsia="Times New Roman" w:hAnsi="Century Gothic" w:cs="Times New Roman"/>
          <w:color w:val="000000"/>
          <w:sz w:val="21"/>
          <w:szCs w:val="21"/>
          <w:lang w:val="pl-PL" w:eastAsia="pl-PL"/>
        </w:rPr>
        <w:t>Halfprice</w:t>
      </w:r>
      <w:proofErr w:type="spellEnd"/>
      <w:r w:rsidR="00F84512" w:rsidRPr="00506624">
        <w:rPr>
          <w:rFonts w:ascii="Century Gothic" w:eastAsia="Times New Roman" w:hAnsi="Century Gothic" w:cs="Times New Roman"/>
          <w:color w:val="000000"/>
          <w:sz w:val="21"/>
          <w:szCs w:val="21"/>
          <w:lang w:val="pl-PL" w:eastAsia="pl-PL"/>
        </w:rPr>
        <w:t xml:space="preserve">, </w:t>
      </w:r>
      <w:r w:rsidR="002E589C" w:rsidRPr="00506624">
        <w:rPr>
          <w:rFonts w:ascii="Century Gothic" w:eastAsia="Times New Roman" w:hAnsi="Century Gothic" w:cs="Times New Roman"/>
          <w:color w:val="000000"/>
          <w:sz w:val="21"/>
          <w:szCs w:val="21"/>
          <w:lang w:val="pl-PL" w:eastAsia="pl-PL"/>
        </w:rPr>
        <w:t xml:space="preserve">punktach handlowych umiejscowionych na </w:t>
      </w:r>
      <w:proofErr w:type="spellStart"/>
      <w:r w:rsidR="002E589C" w:rsidRPr="00506624">
        <w:rPr>
          <w:rFonts w:ascii="Century Gothic" w:eastAsia="Times New Roman" w:hAnsi="Century Gothic" w:cs="Times New Roman"/>
          <w:color w:val="000000"/>
          <w:sz w:val="21"/>
          <w:szCs w:val="21"/>
          <w:lang w:val="pl-PL" w:eastAsia="pl-PL"/>
        </w:rPr>
        <w:t>tzw</w:t>
      </w:r>
      <w:proofErr w:type="spellEnd"/>
      <w:r w:rsidR="002E589C" w:rsidRPr="00506624">
        <w:rPr>
          <w:rFonts w:ascii="Century Gothic" w:eastAsia="Times New Roman" w:hAnsi="Century Gothic" w:cs="Times New Roman"/>
          <w:color w:val="000000"/>
          <w:sz w:val="21"/>
          <w:szCs w:val="21"/>
          <w:lang w:val="pl-PL" w:eastAsia="pl-PL"/>
        </w:rPr>
        <w:t xml:space="preserve"> wyspach </w:t>
      </w:r>
      <w:proofErr w:type="spellStart"/>
      <w:r w:rsidR="002E589C" w:rsidRPr="00506624">
        <w:rPr>
          <w:rFonts w:ascii="Century Gothic" w:eastAsia="Times New Roman" w:hAnsi="Century Gothic" w:cs="Times New Roman"/>
          <w:color w:val="000000"/>
          <w:sz w:val="21"/>
          <w:szCs w:val="21"/>
          <w:lang w:val="pl-PL" w:eastAsia="pl-PL"/>
        </w:rPr>
        <w:t>tj</w:t>
      </w:r>
      <w:proofErr w:type="spellEnd"/>
      <w:r w:rsidR="002E589C" w:rsidRPr="00506624">
        <w:rPr>
          <w:rFonts w:ascii="Century Gothic" w:eastAsia="Times New Roman" w:hAnsi="Century Gothic" w:cs="Times New Roman"/>
          <w:color w:val="000000"/>
          <w:sz w:val="21"/>
          <w:szCs w:val="21"/>
          <w:lang w:val="pl-PL" w:eastAsia="pl-PL"/>
        </w:rPr>
        <w:t xml:space="preserve"> : </w:t>
      </w:r>
      <w:r w:rsidR="0022458A" w:rsidRPr="00506624">
        <w:rPr>
          <w:rFonts w:ascii="Century Gothic" w:eastAsia="Times New Roman" w:hAnsi="Century Gothic" w:cs="Calibri"/>
          <w:color w:val="000000"/>
          <w:sz w:val="21"/>
          <w:szCs w:val="21"/>
          <w:lang w:val="pl-PL" w:eastAsia="pl-PL"/>
        </w:rPr>
        <w:t xml:space="preserve">Świat GSM, </w:t>
      </w:r>
      <w:proofErr w:type="spellStart"/>
      <w:r w:rsidR="0022458A" w:rsidRPr="00506624">
        <w:rPr>
          <w:rFonts w:ascii="Century Gothic" w:eastAsia="Times New Roman" w:hAnsi="Century Gothic" w:cs="Calibri"/>
          <w:color w:val="000000"/>
          <w:sz w:val="21"/>
          <w:szCs w:val="21"/>
          <w:lang w:val="pl-PL" w:eastAsia="pl-PL"/>
        </w:rPr>
        <w:t>CloudShop</w:t>
      </w:r>
      <w:proofErr w:type="spellEnd"/>
      <w:r w:rsidR="00742E4F" w:rsidRPr="00506624">
        <w:rPr>
          <w:rFonts w:ascii="Century Gothic" w:eastAsia="Times New Roman" w:hAnsi="Century Gothic" w:cs="Calibri"/>
          <w:color w:val="000000"/>
          <w:sz w:val="21"/>
          <w:szCs w:val="21"/>
          <w:lang w:val="pl-PL" w:eastAsia="pl-PL"/>
        </w:rPr>
        <w:t xml:space="preserve">, </w:t>
      </w:r>
      <w:proofErr w:type="spellStart"/>
      <w:r w:rsidR="00742E4F" w:rsidRPr="00506624">
        <w:rPr>
          <w:rFonts w:ascii="Century Gothic" w:eastAsia="Times New Roman" w:hAnsi="Century Gothic" w:cs="Calibri"/>
          <w:color w:val="000000"/>
          <w:sz w:val="21"/>
          <w:szCs w:val="21"/>
          <w:lang w:val="pl-PL" w:eastAsia="pl-PL"/>
        </w:rPr>
        <w:t>Iqos</w:t>
      </w:r>
      <w:proofErr w:type="spellEnd"/>
      <w:r w:rsidR="00742E4F" w:rsidRPr="00506624">
        <w:rPr>
          <w:rFonts w:ascii="Century Gothic" w:eastAsia="Times New Roman" w:hAnsi="Century Gothic" w:cs="Calibri"/>
          <w:color w:val="000000"/>
          <w:sz w:val="21"/>
          <w:szCs w:val="21"/>
          <w:lang w:val="pl-PL" w:eastAsia="pl-PL"/>
        </w:rPr>
        <w:t xml:space="preserve">, Mister </w:t>
      </w:r>
      <w:proofErr w:type="spellStart"/>
      <w:r w:rsidR="00742E4F" w:rsidRPr="00506624">
        <w:rPr>
          <w:rFonts w:ascii="Century Gothic" w:eastAsia="Times New Roman" w:hAnsi="Century Gothic" w:cs="Calibri"/>
          <w:color w:val="000000"/>
          <w:sz w:val="21"/>
          <w:szCs w:val="21"/>
          <w:lang w:val="pl-PL" w:eastAsia="pl-PL"/>
        </w:rPr>
        <w:t>Minit</w:t>
      </w:r>
      <w:proofErr w:type="spellEnd"/>
      <w:r w:rsidR="00742E4F" w:rsidRPr="00506624">
        <w:rPr>
          <w:rFonts w:ascii="Century Gothic" w:eastAsia="Times New Roman" w:hAnsi="Century Gothic" w:cs="Calibri"/>
          <w:color w:val="000000"/>
          <w:sz w:val="21"/>
          <w:szCs w:val="21"/>
          <w:lang w:val="pl-PL" w:eastAsia="pl-PL"/>
        </w:rPr>
        <w:t>, E-</w:t>
      </w:r>
      <w:proofErr w:type="spellStart"/>
      <w:r w:rsidR="00742E4F" w:rsidRPr="00506624">
        <w:rPr>
          <w:rFonts w:ascii="Century Gothic" w:eastAsia="Times New Roman" w:hAnsi="Century Gothic" w:cs="Calibri"/>
          <w:color w:val="000000"/>
          <w:sz w:val="21"/>
          <w:szCs w:val="21"/>
          <w:lang w:val="pl-PL" w:eastAsia="pl-PL"/>
        </w:rPr>
        <w:t>ciggars</w:t>
      </w:r>
      <w:proofErr w:type="spellEnd"/>
      <w:r w:rsidR="00742E4F" w:rsidRPr="00506624">
        <w:rPr>
          <w:rFonts w:ascii="Century Gothic" w:eastAsia="Times New Roman" w:hAnsi="Century Gothic" w:cs="Calibri"/>
          <w:color w:val="000000"/>
          <w:sz w:val="21"/>
          <w:szCs w:val="21"/>
          <w:lang w:val="pl-PL" w:eastAsia="pl-PL"/>
        </w:rPr>
        <w:t xml:space="preserve">, CUK, </w:t>
      </w:r>
      <w:proofErr w:type="spellStart"/>
      <w:r w:rsidR="00742E4F" w:rsidRPr="00506624">
        <w:rPr>
          <w:rFonts w:ascii="Century Gothic" w:eastAsia="Times New Roman" w:hAnsi="Century Gothic" w:cs="Calibri"/>
          <w:color w:val="000000"/>
          <w:sz w:val="21"/>
          <w:szCs w:val="21"/>
          <w:lang w:val="pl-PL" w:eastAsia="pl-PL"/>
        </w:rPr>
        <w:t>Dream</w:t>
      </w:r>
      <w:proofErr w:type="spellEnd"/>
      <w:r w:rsidR="00742E4F" w:rsidRPr="00506624">
        <w:rPr>
          <w:rFonts w:ascii="Century Gothic" w:eastAsia="Times New Roman" w:hAnsi="Century Gothic" w:cs="Calibri"/>
          <w:color w:val="000000"/>
          <w:sz w:val="21"/>
          <w:szCs w:val="21"/>
          <w:lang w:val="pl-PL" w:eastAsia="pl-PL"/>
        </w:rPr>
        <w:t xml:space="preserve"> Mobile, </w:t>
      </w:r>
      <w:proofErr w:type="spellStart"/>
      <w:r w:rsidR="00742E4F" w:rsidRPr="00506624">
        <w:rPr>
          <w:rFonts w:ascii="Century Gothic" w:eastAsia="Times New Roman" w:hAnsi="Century Gothic" w:cs="Calibri"/>
          <w:color w:val="000000"/>
          <w:sz w:val="21"/>
          <w:szCs w:val="21"/>
          <w:lang w:val="pl-PL" w:eastAsia="pl-PL"/>
        </w:rPr>
        <w:t>Paradise</w:t>
      </w:r>
      <w:proofErr w:type="spellEnd"/>
      <w:r w:rsidR="00742E4F" w:rsidRPr="00506624">
        <w:rPr>
          <w:rFonts w:ascii="Century Gothic" w:eastAsia="Times New Roman" w:hAnsi="Century Gothic" w:cs="Calibri"/>
          <w:color w:val="000000"/>
          <w:sz w:val="21"/>
          <w:szCs w:val="21"/>
          <w:lang w:val="pl-PL" w:eastAsia="pl-PL"/>
        </w:rPr>
        <w:t xml:space="preserve">, </w:t>
      </w:r>
      <w:proofErr w:type="spellStart"/>
      <w:r w:rsidR="00742E4F" w:rsidRPr="00506624">
        <w:rPr>
          <w:rFonts w:ascii="Century Gothic" w:eastAsia="Times New Roman" w:hAnsi="Century Gothic" w:cs="Calibri"/>
          <w:color w:val="000000"/>
          <w:sz w:val="21"/>
          <w:szCs w:val="21"/>
          <w:lang w:val="pl-PL" w:eastAsia="pl-PL"/>
        </w:rPr>
        <w:t>Vacant</w:t>
      </w:r>
      <w:proofErr w:type="spellEnd"/>
      <w:r w:rsidR="00742E4F" w:rsidRPr="00506624">
        <w:rPr>
          <w:rFonts w:ascii="Century Gothic" w:eastAsia="Times New Roman" w:hAnsi="Century Gothic" w:cs="Calibri"/>
          <w:color w:val="000000"/>
          <w:sz w:val="21"/>
          <w:szCs w:val="21"/>
          <w:lang w:val="pl-PL" w:eastAsia="pl-PL"/>
        </w:rPr>
        <w:t>, Bartkowsc</w:t>
      </w:r>
      <w:r w:rsidR="00C253D1" w:rsidRPr="00506624">
        <w:rPr>
          <w:rFonts w:ascii="Century Gothic" w:eastAsia="Times New Roman" w:hAnsi="Century Gothic" w:cs="Calibri"/>
          <w:color w:val="000000"/>
          <w:sz w:val="21"/>
          <w:szCs w:val="21"/>
          <w:lang w:val="pl-PL" w:eastAsia="pl-PL"/>
        </w:rPr>
        <w:t xml:space="preserve">y, Mon-Flora, mBank, </w:t>
      </w:r>
      <w:proofErr w:type="spellStart"/>
      <w:r w:rsidR="00C253D1" w:rsidRPr="00506624">
        <w:rPr>
          <w:rFonts w:ascii="Century Gothic" w:eastAsia="Times New Roman" w:hAnsi="Century Gothic" w:cs="Calibri"/>
          <w:color w:val="000000"/>
          <w:sz w:val="21"/>
          <w:szCs w:val="21"/>
          <w:lang w:val="pl-PL" w:eastAsia="pl-PL"/>
        </w:rPr>
        <w:t>Vezzi</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Sorvella</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ArtNail</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Evapify</w:t>
      </w:r>
      <w:proofErr w:type="spellEnd"/>
      <w:r w:rsidR="00C253D1" w:rsidRPr="00506624">
        <w:rPr>
          <w:rFonts w:ascii="Century Gothic" w:eastAsia="Times New Roman" w:hAnsi="Century Gothic" w:cs="Calibri"/>
          <w:color w:val="000000"/>
          <w:sz w:val="21"/>
          <w:szCs w:val="21"/>
          <w:lang w:val="pl-PL" w:eastAsia="pl-PL"/>
        </w:rPr>
        <w:t xml:space="preserve">, Bankomat PKO, Bankomat Euronet, </w:t>
      </w:r>
      <w:proofErr w:type="spellStart"/>
      <w:r w:rsidR="00C4640B" w:rsidRPr="00506624">
        <w:rPr>
          <w:rFonts w:ascii="Century Gothic" w:eastAsia="Times New Roman" w:hAnsi="Century Gothic" w:cs="Calibri"/>
          <w:color w:val="000000"/>
          <w:sz w:val="21"/>
          <w:szCs w:val="21"/>
          <w:lang w:val="pl-PL" w:eastAsia="pl-PL"/>
        </w:rPr>
        <w:t>MiniMelts</w:t>
      </w:r>
      <w:proofErr w:type="spellEnd"/>
      <w:r w:rsidR="00C4640B" w:rsidRPr="00506624">
        <w:rPr>
          <w:rFonts w:ascii="Century Gothic" w:eastAsia="Times New Roman" w:hAnsi="Century Gothic" w:cs="Calibri"/>
          <w:color w:val="000000"/>
          <w:sz w:val="21"/>
          <w:szCs w:val="21"/>
          <w:lang w:val="pl-PL" w:eastAsia="pl-PL"/>
        </w:rPr>
        <w:t xml:space="preserve">, </w:t>
      </w:r>
      <w:proofErr w:type="spellStart"/>
      <w:r w:rsidR="00C4640B" w:rsidRPr="00506624">
        <w:rPr>
          <w:rFonts w:ascii="Century Gothic" w:eastAsia="Times New Roman" w:hAnsi="Century Gothic" w:cs="Calibri"/>
          <w:color w:val="000000"/>
          <w:sz w:val="21"/>
          <w:szCs w:val="21"/>
          <w:lang w:val="pl-PL" w:eastAsia="pl-PL"/>
        </w:rPr>
        <w:t>CoinLab</w:t>
      </w:r>
      <w:proofErr w:type="spellEnd"/>
      <w:r w:rsidR="00C4640B" w:rsidRPr="00506624">
        <w:rPr>
          <w:rFonts w:ascii="Century Gothic" w:eastAsia="Times New Roman" w:hAnsi="Century Gothic" w:cs="Calibri"/>
          <w:color w:val="000000"/>
          <w:sz w:val="21"/>
          <w:szCs w:val="21"/>
          <w:lang w:val="pl-PL" w:eastAsia="pl-PL"/>
        </w:rPr>
        <w:t>.</w:t>
      </w:r>
    </w:p>
    <w:p w14:paraId="5B4CF4FF" w14:textId="546140FC"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eastAsia="Times New Roman" w:hAnsi="Century Gothic" w:cs="Times New Roman"/>
          <w:b/>
          <w:bCs/>
          <w:color w:val="000000"/>
          <w:sz w:val="21"/>
          <w:szCs w:val="21"/>
          <w:lang w:val="pl-PL" w:eastAsia="pl-PL"/>
        </w:rPr>
        <w:t>W akcji nie biorą udziału inne dokumenty niż paragony fiskalne nieposiadające numeru NIP</w:t>
      </w:r>
      <w:r w:rsidR="002E589C" w:rsidRPr="00506624">
        <w:rPr>
          <w:rFonts w:ascii="Century Gothic" w:eastAsia="Times New Roman" w:hAnsi="Century Gothic" w:cs="Times New Roman"/>
          <w:b/>
          <w:bCs/>
          <w:color w:val="000000"/>
          <w:sz w:val="21"/>
          <w:szCs w:val="21"/>
          <w:lang w:val="pl-PL" w:eastAsia="pl-PL"/>
        </w:rPr>
        <w:t xml:space="preserve"> </w:t>
      </w:r>
    </w:p>
    <w:p w14:paraId="325FC5C9" w14:textId="77777777"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 xml:space="preserve">Akcja dotyczy zakupu wszelkich produktów lub usług, </w:t>
      </w:r>
      <w:r w:rsidRPr="00506624">
        <w:rPr>
          <w:rFonts w:ascii="Century Gothic" w:hAnsi="Century Gothic"/>
          <w:b/>
          <w:bCs/>
          <w:sz w:val="21"/>
          <w:szCs w:val="21"/>
          <w:lang w:val="pl-PL"/>
        </w:rPr>
        <w:t xml:space="preserve">z wyłączeniem </w:t>
      </w:r>
      <w:r w:rsidRPr="00506624">
        <w:rPr>
          <w:rFonts w:ascii="Century Gothic" w:hAnsi="Century Gothic"/>
          <w:sz w:val="21"/>
          <w:szCs w:val="21"/>
          <w:lang w:val="pl-PL"/>
        </w:rPr>
        <w:t xml:space="preserve">artykułów alkoholowych w rozumieniu ustawy z dnia 26 października 1982 r. o wychowaniu w trzeźwości </w:t>
      </w:r>
      <w:r w:rsidRPr="00506624">
        <w:rPr>
          <w:rFonts w:ascii="Century Gothic" w:hAnsi="Century Gothic"/>
          <w:sz w:val="21"/>
          <w:szCs w:val="21"/>
          <w:lang w:val="pl-PL"/>
        </w:rPr>
        <w:br/>
        <w:t xml:space="preserve">i przeciwdziałaniu alkoholizmowi, wyrobów tytoniowych, produktów leczniczych, walut oraz wydatków na gry losowe, zakłady wzajemne lub gry na automatach i transakcji kantorowych. </w:t>
      </w:r>
    </w:p>
    <w:p w14:paraId="41B20157" w14:textId="2543FE1B" w:rsidR="000A73D9" w:rsidRPr="00506624" w:rsidRDefault="000A73D9" w:rsidP="000A73D9">
      <w:pPr>
        <w:numPr>
          <w:ilvl w:val="0"/>
          <w:numId w:val="7"/>
        </w:numPr>
        <w:tabs>
          <w:tab w:val="left" w:pos="426"/>
        </w:tabs>
        <w:spacing w:after="0" w:line="360" w:lineRule="auto"/>
        <w:ind w:right="-432"/>
        <w:jc w:val="both"/>
        <w:rPr>
          <w:rFonts w:ascii="Century Gothic" w:hAnsi="Century Gothic"/>
          <w:b/>
          <w:sz w:val="21"/>
          <w:szCs w:val="21"/>
          <w:lang w:val="pl-PL"/>
        </w:rPr>
      </w:pPr>
      <w:r w:rsidRPr="00506624">
        <w:rPr>
          <w:rFonts w:ascii="Century Gothic" w:hAnsi="Century Gothic"/>
          <w:sz w:val="21"/>
          <w:szCs w:val="21"/>
          <w:lang w:val="pl-PL"/>
        </w:rPr>
        <w:t xml:space="preserve">Organizator każdorazowo </w:t>
      </w:r>
      <w:r w:rsidRPr="00506624">
        <w:rPr>
          <w:rFonts w:ascii="Century Gothic" w:hAnsi="Century Gothic"/>
          <w:b/>
          <w:bCs/>
          <w:sz w:val="21"/>
          <w:szCs w:val="21"/>
          <w:lang w:val="pl-PL"/>
        </w:rPr>
        <w:t>stempluje paragony</w:t>
      </w:r>
      <w:r w:rsidRPr="00506624">
        <w:rPr>
          <w:rFonts w:ascii="Century Gothic" w:hAnsi="Century Gothic"/>
          <w:sz w:val="21"/>
          <w:szCs w:val="21"/>
          <w:lang w:val="pl-PL"/>
        </w:rPr>
        <w:t xml:space="preserve">, które zostały zgłoszone w Akcji w </w:t>
      </w:r>
      <w:r w:rsidRPr="00506624">
        <w:rPr>
          <w:rFonts w:ascii="Century Gothic" w:hAnsi="Century Gothic"/>
          <w:b/>
          <w:bCs/>
          <w:sz w:val="21"/>
          <w:szCs w:val="21"/>
          <w:lang w:val="pl-PL"/>
        </w:rPr>
        <w:t>celu wyeliminowania ich z ponownego udziału w Akcj</w:t>
      </w:r>
      <w:r w:rsidRPr="00506624">
        <w:rPr>
          <w:rFonts w:ascii="Century Gothic" w:hAnsi="Century Gothic"/>
          <w:sz w:val="21"/>
          <w:szCs w:val="21"/>
          <w:lang w:val="pl-PL"/>
        </w:rPr>
        <w:t xml:space="preserve">i. </w:t>
      </w:r>
    </w:p>
    <w:p w14:paraId="64EA2BEA" w14:textId="77777777"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lastRenderedPageBreak/>
        <w:t>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w:t>
      </w:r>
    </w:p>
    <w:p w14:paraId="06A38A86" w14:textId="06591A2C"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Po przystąpieniu do Akcji zwrot towaru na podstawie ostemplowanego paragonu zakupowego jest uzależniony od decyzji Sprzedawcy. Zapis nie ogranicza praw konsumenckich, a ostemplowanie paragonów ma na celu wykluczenie ponownego skorzystania z akcji w oparciu o ten sam dowód sprzedaży.</w:t>
      </w:r>
      <w:r w:rsidR="002E589C" w:rsidRPr="00506624">
        <w:rPr>
          <w:rFonts w:ascii="Century Gothic" w:hAnsi="Century Gothic"/>
          <w:sz w:val="21"/>
          <w:szCs w:val="21"/>
          <w:lang w:val="pl-PL"/>
        </w:rPr>
        <w:t xml:space="preserve"> </w:t>
      </w:r>
    </w:p>
    <w:p w14:paraId="4B05FA57" w14:textId="77777777" w:rsidR="000A73D9" w:rsidRPr="00506624" w:rsidRDefault="000A73D9" w:rsidP="000A73D9">
      <w:pPr>
        <w:numPr>
          <w:ilvl w:val="0"/>
          <w:numId w:val="7"/>
        </w:numPr>
        <w:tabs>
          <w:tab w:val="left" w:pos="0"/>
          <w:tab w:val="left" w:pos="426"/>
          <w:tab w:val="left" w:pos="714"/>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 xml:space="preserve">Niedopuszczalne jest podejmowanie przez Uczestników działań sprzecznych </w:t>
      </w:r>
      <w:r w:rsidRPr="00506624">
        <w:rPr>
          <w:rFonts w:ascii="Century Gothic" w:hAnsi="Century Gothic"/>
          <w:sz w:val="21"/>
          <w:szCs w:val="21"/>
          <w:lang w:val="pl-PL"/>
        </w:rPr>
        <w:br/>
        <w:t xml:space="preserve">z Regulaminem, obowiązującym prawem, sprzecznych z zasadami współżycia społecznego, uznanych powszechnie za naganne moralnie, obraźliwe, społecznie niewłaściwe lub godzące w dobra innych osób itp. </w:t>
      </w:r>
    </w:p>
    <w:p w14:paraId="4B0FE525" w14:textId="77777777" w:rsidR="008343D5" w:rsidRPr="00506624" w:rsidRDefault="008343D5" w:rsidP="008343D5">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hAnsi="Century Gothic"/>
          <w:sz w:val="21"/>
          <w:szCs w:val="21"/>
          <w:lang w:val="pl-PL"/>
        </w:rPr>
        <w:t xml:space="preserve">Spełnienie warunków uczestnictwa w momencie osiągnięcia limitu nagród nie uprawnia do żądania nagród ponad wyznaczony limit. </w:t>
      </w:r>
    </w:p>
    <w:p w14:paraId="229A46AA" w14:textId="77777777" w:rsidR="000A73D9" w:rsidRPr="00506624" w:rsidRDefault="000A73D9" w:rsidP="000A73D9">
      <w:pPr>
        <w:suppressAutoHyphens/>
        <w:spacing w:after="13" w:line="360" w:lineRule="auto"/>
        <w:ind w:right="-432"/>
        <w:jc w:val="both"/>
        <w:rPr>
          <w:rFonts w:ascii="Century Gothic" w:hAnsi="Century Gothic"/>
          <w:sz w:val="21"/>
          <w:szCs w:val="21"/>
          <w:lang w:val="pl-PL"/>
        </w:rPr>
      </w:pPr>
    </w:p>
    <w:p w14:paraId="1395BA2F" w14:textId="77777777" w:rsidR="000A73D9" w:rsidRPr="00506624" w:rsidRDefault="000A73D9" w:rsidP="000A73D9">
      <w:pPr>
        <w:suppressAutoHyphens/>
        <w:spacing w:after="13" w:line="360" w:lineRule="auto"/>
        <w:ind w:right="-432"/>
        <w:jc w:val="both"/>
        <w:rPr>
          <w:rFonts w:ascii="Century Gothic" w:hAnsi="Century Gothic"/>
          <w:sz w:val="21"/>
          <w:szCs w:val="21"/>
          <w:lang w:val="pl-PL"/>
        </w:rPr>
      </w:pPr>
    </w:p>
    <w:p w14:paraId="7214490E" w14:textId="77777777" w:rsidR="000A73D9" w:rsidRPr="00506624" w:rsidRDefault="000A73D9" w:rsidP="000A73D9">
      <w:pPr>
        <w:tabs>
          <w:tab w:val="left" w:pos="0"/>
        </w:tabs>
        <w:spacing w:line="360" w:lineRule="auto"/>
        <w:ind w:left="-284" w:right="-426"/>
        <w:jc w:val="center"/>
        <w:rPr>
          <w:rFonts w:ascii="Century Gothic" w:hAnsi="Century Gothic"/>
          <w:b/>
          <w:sz w:val="21"/>
          <w:szCs w:val="21"/>
          <w:lang w:val="pl-PL"/>
        </w:rPr>
      </w:pPr>
      <w:r w:rsidRPr="00506624">
        <w:rPr>
          <w:rFonts w:ascii="Century Gothic" w:hAnsi="Century Gothic"/>
          <w:b/>
          <w:sz w:val="21"/>
          <w:szCs w:val="21"/>
          <w:lang w:val="pl-PL"/>
        </w:rPr>
        <w:t>§ 4 NAGRODY AKCJI</w:t>
      </w:r>
    </w:p>
    <w:p w14:paraId="0F438FD5" w14:textId="21FD7316" w:rsidR="000A73D9" w:rsidRPr="00506624" w:rsidRDefault="000A73D9" w:rsidP="000A73D9">
      <w:pPr>
        <w:numPr>
          <w:ilvl w:val="0"/>
          <w:numId w:val="3"/>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eastAsia="TTE2039648t00" w:hAnsi="Century Gothic"/>
          <w:sz w:val="21"/>
          <w:szCs w:val="21"/>
          <w:lang w:val="pl-PL"/>
        </w:rPr>
        <w:t xml:space="preserve">Nagrodami w Akcji pro- sprzedażowej są </w:t>
      </w:r>
      <w:r w:rsidR="002E589C" w:rsidRPr="00506624">
        <w:rPr>
          <w:rFonts w:ascii="Century Gothic" w:hAnsi="Century Gothic"/>
          <w:b/>
          <w:bCs/>
          <w:sz w:val="21"/>
          <w:szCs w:val="21"/>
          <w:lang w:val="pl-PL"/>
        </w:rPr>
        <w:t xml:space="preserve">karty podarunkowe o wartości 50 </w:t>
      </w:r>
      <w:proofErr w:type="gramStart"/>
      <w:r w:rsidR="002E589C" w:rsidRPr="00506624">
        <w:rPr>
          <w:rFonts w:ascii="Century Gothic" w:hAnsi="Century Gothic"/>
          <w:b/>
          <w:bCs/>
          <w:sz w:val="21"/>
          <w:szCs w:val="21"/>
          <w:lang w:val="pl-PL"/>
        </w:rPr>
        <w:t xml:space="preserve">zł </w:t>
      </w:r>
      <w:r w:rsidRPr="00506624">
        <w:rPr>
          <w:rFonts w:ascii="Century Gothic" w:hAnsi="Century Gothic"/>
          <w:b/>
          <w:bCs/>
          <w:sz w:val="21"/>
          <w:szCs w:val="21"/>
          <w:lang w:val="pl-PL"/>
        </w:rPr>
        <w:t xml:space="preserve"> </w:t>
      </w:r>
      <w:r w:rsidRPr="00506624">
        <w:rPr>
          <w:rFonts w:ascii="Century Gothic" w:eastAsia="TTE2039648t00" w:hAnsi="Century Gothic"/>
          <w:b/>
          <w:bCs/>
          <w:sz w:val="21"/>
          <w:szCs w:val="21"/>
          <w:lang w:val="pl-PL"/>
        </w:rPr>
        <w:t>w</w:t>
      </w:r>
      <w:proofErr w:type="gramEnd"/>
      <w:r w:rsidRPr="00506624">
        <w:rPr>
          <w:rFonts w:ascii="Century Gothic" w:eastAsia="TTE2039648t00" w:hAnsi="Century Gothic"/>
          <w:b/>
          <w:bCs/>
          <w:sz w:val="21"/>
          <w:szCs w:val="21"/>
          <w:lang w:val="pl-PL"/>
        </w:rPr>
        <w:t xml:space="preserve"> ilości </w:t>
      </w:r>
      <w:r w:rsidR="002E589C" w:rsidRPr="00506624">
        <w:rPr>
          <w:rFonts w:ascii="Century Gothic" w:eastAsia="TTE2039648t00" w:hAnsi="Century Gothic"/>
          <w:b/>
          <w:bCs/>
          <w:sz w:val="21"/>
          <w:szCs w:val="21"/>
          <w:lang w:val="pl-PL"/>
        </w:rPr>
        <w:t>10</w:t>
      </w:r>
      <w:r w:rsidRPr="00506624">
        <w:rPr>
          <w:rFonts w:ascii="Century Gothic" w:eastAsia="TTE2039648t00" w:hAnsi="Century Gothic"/>
          <w:b/>
          <w:bCs/>
          <w:sz w:val="21"/>
          <w:szCs w:val="21"/>
          <w:lang w:val="pl-PL"/>
        </w:rPr>
        <w:t xml:space="preserve"> sztuk </w:t>
      </w:r>
      <w:r w:rsidR="002E589C" w:rsidRPr="00506624">
        <w:rPr>
          <w:rFonts w:ascii="Century Gothic" w:eastAsia="TTE2039648t00" w:hAnsi="Century Gothic"/>
          <w:b/>
          <w:bCs/>
          <w:sz w:val="21"/>
          <w:szCs w:val="21"/>
          <w:lang w:val="pl-PL"/>
        </w:rPr>
        <w:t xml:space="preserve">w każdy piątek. </w:t>
      </w:r>
      <w:r w:rsidRPr="00506624">
        <w:rPr>
          <w:rFonts w:ascii="Century Gothic" w:eastAsia="TTE2039648t00" w:hAnsi="Century Gothic"/>
          <w:b/>
          <w:bCs/>
          <w:sz w:val="21"/>
          <w:szCs w:val="21"/>
          <w:lang w:val="pl-PL"/>
        </w:rPr>
        <w:t>.</w:t>
      </w:r>
    </w:p>
    <w:p w14:paraId="7FA9154E" w14:textId="4C3F95DE" w:rsidR="000A73D9" w:rsidRPr="00506624" w:rsidRDefault="000A73D9" w:rsidP="000A73D9">
      <w:pPr>
        <w:pStyle w:val="Akapitzlist"/>
        <w:numPr>
          <w:ilvl w:val="0"/>
          <w:numId w:val="3"/>
        </w:numPr>
        <w:tabs>
          <w:tab w:val="clear" w:pos="720"/>
        </w:tabs>
        <w:spacing w:after="0" w:line="360" w:lineRule="auto"/>
        <w:ind w:left="-284" w:right="-426" w:firstLine="0"/>
        <w:jc w:val="both"/>
        <w:rPr>
          <w:rFonts w:ascii="Century Gothic" w:hAnsi="Century Gothic"/>
          <w:b/>
          <w:sz w:val="21"/>
          <w:szCs w:val="21"/>
          <w:lang w:val="pl-PL"/>
        </w:rPr>
      </w:pPr>
      <w:r w:rsidRPr="00506624">
        <w:rPr>
          <w:rFonts w:ascii="Century Gothic" w:hAnsi="Century Gothic"/>
          <w:sz w:val="21"/>
          <w:szCs w:val="21"/>
          <w:lang w:val="pl-PL"/>
        </w:rPr>
        <w:t xml:space="preserve">Nagrody są wydawane WYŁĄCZNIE </w:t>
      </w:r>
      <w:r w:rsidR="002E589C" w:rsidRPr="00506624">
        <w:rPr>
          <w:rFonts w:ascii="Century Gothic" w:hAnsi="Century Gothic"/>
          <w:sz w:val="21"/>
          <w:szCs w:val="21"/>
          <w:lang w:val="pl-PL"/>
        </w:rPr>
        <w:t xml:space="preserve">w robocze piątki </w:t>
      </w:r>
      <w:r w:rsidRPr="00506624">
        <w:rPr>
          <w:rFonts w:ascii="Century Gothic" w:hAnsi="Century Gothic"/>
          <w:sz w:val="21"/>
          <w:szCs w:val="21"/>
          <w:lang w:val="pl-PL"/>
        </w:rPr>
        <w:t>do wyczerpania limitu nagród na dany dzień bądź na akcję.</w:t>
      </w:r>
    </w:p>
    <w:p w14:paraId="0D01D19D" w14:textId="3D6FD987" w:rsidR="000A73D9" w:rsidRPr="00506624" w:rsidRDefault="000A73D9" w:rsidP="002E589C">
      <w:pPr>
        <w:pStyle w:val="Akapitzlist"/>
        <w:numPr>
          <w:ilvl w:val="0"/>
          <w:numId w:val="3"/>
        </w:numPr>
        <w:tabs>
          <w:tab w:val="clear" w:pos="720"/>
        </w:tabs>
        <w:spacing w:after="0" w:line="360" w:lineRule="auto"/>
        <w:ind w:left="-284" w:right="-426" w:firstLine="0"/>
        <w:jc w:val="both"/>
        <w:rPr>
          <w:rFonts w:ascii="Century Gothic" w:hAnsi="Century Gothic"/>
          <w:b/>
          <w:sz w:val="21"/>
          <w:szCs w:val="21"/>
          <w:lang w:val="pl-PL"/>
        </w:rPr>
      </w:pPr>
      <w:r w:rsidRPr="00506624">
        <w:rPr>
          <w:rFonts w:ascii="Century Gothic" w:eastAsia="TTE2039648t00" w:hAnsi="Century Gothic"/>
          <w:sz w:val="21"/>
          <w:szCs w:val="21"/>
          <w:lang w:val="pl-PL"/>
        </w:rPr>
        <w:t xml:space="preserve">Nagrody objęte niniejszą Akcją nie są nagrodami w Programie Lojalnościowym i stanowią odrębną akcję na rzecz </w:t>
      </w:r>
      <w:r w:rsidR="0022458A" w:rsidRPr="00506624">
        <w:rPr>
          <w:rFonts w:ascii="Century Gothic" w:eastAsia="TTE2039648t00" w:hAnsi="Century Gothic"/>
          <w:sz w:val="21"/>
          <w:szCs w:val="21"/>
          <w:lang w:val="pl-PL"/>
        </w:rPr>
        <w:t xml:space="preserve">Galerii Handlowej. </w:t>
      </w:r>
    </w:p>
    <w:p w14:paraId="5803B734" w14:textId="77777777" w:rsidR="000A73D9" w:rsidRPr="00506624" w:rsidRDefault="000A73D9" w:rsidP="000A73D9">
      <w:pPr>
        <w:numPr>
          <w:ilvl w:val="0"/>
          <w:numId w:val="3"/>
        </w:numPr>
        <w:tabs>
          <w:tab w:val="clear" w:pos="720"/>
          <w:tab w:val="left" w:pos="0"/>
          <w:tab w:val="num" w:pos="426"/>
        </w:tabs>
        <w:spacing w:after="0" w:line="360" w:lineRule="auto"/>
        <w:ind w:left="-284" w:right="-426" w:firstLine="0"/>
        <w:jc w:val="both"/>
        <w:rPr>
          <w:rFonts w:ascii="Century Gothic" w:eastAsia="TTE2039648t00" w:hAnsi="Century Gothic"/>
          <w:sz w:val="21"/>
          <w:szCs w:val="21"/>
          <w:lang w:val="pl-PL"/>
        </w:rPr>
      </w:pPr>
      <w:r w:rsidRPr="00506624">
        <w:rPr>
          <w:rFonts w:ascii="Century Gothic" w:eastAsia="TTE2039648t00" w:hAnsi="Century Gothic"/>
          <w:sz w:val="21"/>
          <w:szCs w:val="21"/>
          <w:lang w:val="pl-PL"/>
        </w:rPr>
        <w:t>Nie można zastrzec szczególnych właściwości nagrody ani wymienić jej na inną. Uczestnik nie może otrzymać w zamian za nagrodę ekwiwalentu pieniężnego lub rzeczowego.</w:t>
      </w:r>
    </w:p>
    <w:p w14:paraId="219834B6" w14:textId="77777777" w:rsidR="000A73D9" w:rsidRPr="00506624" w:rsidRDefault="000A73D9" w:rsidP="000A73D9">
      <w:pPr>
        <w:tabs>
          <w:tab w:val="left" w:pos="0"/>
        </w:tabs>
        <w:spacing w:line="360" w:lineRule="auto"/>
        <w:ind w:right="-426"/>
        <w:jc w:val="both"/>
        <w:rPr>
          <w:rFonts w:ascii="Century Gothic" w:eastAsia="TTE2039648t00" w:hAnsi="Century Gothic"/>
          <w:sz w:val="21"/>
          <w:szCs w:val="21"/>
          <w:lang w:val="pl-PL"/>
        </w:rPr>
      </w:pPr>
    </w:p>
    <w:p w14:paraId="672AF664"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5. POSTĘPOWANIE REKLAMACYJNE</w:t>
      </w:r>
    </w:p>
    <w:p w14:paraId="763B5715" w14:textId="6F065F8B"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Każdemu Uczestnikowi Akcji przysługuje prawo wniesienia pisemnej </w:t>
      </w:r>
      <w:proofErr w:type="gramStart"/>
      <w:r w:rsidRPr="00506624">
        <w:rPr>
          <w:rFonts w:ascii="Century Gothic" w:hAnsi="Century Gothic"/>
          <w:sz w:val="21"/>
          <w:szCs w:val="21"/>
          <w:lang w:val="pl-PL"/>
        </w:rPr>
        <w:t>reklamacji  nadanej</w:t>
      </w:r>
      <w:proofErr w:type="gramEnd"/>
      <w:r w:rsidRPr="00506624">
        <w:rPr>
          <w:rFonts w:ascii="Century Gothic" w:hAnsi="Century Gothic"/>
          <w:sz w:val="21"/>
          <w:szCs w:val="21"/>
          <w:lang w:val="pl-PL"/>
        </w:rPr>
        <w:t xml:space="preserve"> listem poleconym na adres Organizatora, a dotyczącej sposobu przeprowadzenia Akcji oraz jego rozstrzygnięcia nie później niż 14 dni od daty </w:t>
      </w:r>
      <w:r w:rsidR="000E1601" w:rsidRPr="00506624">
        <w:rPr>
          <w:rFonts w:ascii="Century Gothic" w:hAnsi="Century Gothic"/>
          <w:sz w:val="21"/>
          <w:szCs w:val="21"/>
          <w:lang w:val="pl-PL"/>
        </w:rPr>
        <w:t>zdarzenia objętego reklamacją</w:t>
      </w:r>
      <w:r w:rsidRPr="00506624">
        <w:rPr>
          <w:rFonts w:ascii="Century Gothic" w:hAnsi="Century Gothic"/>
          <w:sz w:val="21"/>
          <w:szCs w:val="21"/>
          <w:lang w:val="pl-PL"/>
        </w:rPr>
        <w:t>.</w:t>
      </w:r>
    </w:p>
    <w:p w14:paraId="5D88AB07" w14:textId="3BCB955E"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W sytuacji, gdy reklamacja będzie dotyczyła </w:t>
      </w:r>
      <w:r w:rsidR="000E1601" w:rsidRPr="00506624">
        <w:rPr>
          <w:rFonts w:ascii="Century Gothic" w:hAnsi="Century Gothic"/>
          <w:sz w:val="21"/>
          <w:szCs w:val="21"/>
          <w:lang w:val="pl-PL"/>
        </w:rPr>
        <w:t>danych osobowych, reklamacja zostanie przekazana Administratorowi</w:t>
      </w:r>
      <w:r w:rsidRPr="00506624">
        <w:rPr>
          <w:rFonts w:ascii="Century Gothic" w:hAnsi="Century Gothic"/>
          <w:sz w:val="21"/>
          <w:szCs w:val="21"/>
          <w:lang w:val="pl-PL"/>
        </w:rPr>
        <w:t xml:space="preserve">. Uczestnik zostanie poinformowany na adres przez siebie podany o tym fakcie. Pozostałe kwestie związane z reklamacją będą prowadzone przez wskazany podmiot odpowiedzialny. </w:t>
      </w:r>
    </w:p>
    <w:p w14:paraId="5F1602AF" w14:textId="77777777"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lastRenderedPageBreak/>
        <w:t>Reklamacje wniesione po upływie powyższego terminu nie będą rozpatrywane. Za datę wniesienia reklamacji uważa się datę stempla pocztowego na przesyłce zawierającej reklamację.</w:t>
      </w:r>
    </w:p>
    <w:p w14:paraId="6A71D6ED" w14:textId="2A7750FB"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Zgłoszenie reklamacyjne musi zawierać dokładne dane personalne zgłaszającego (imię, nazwisko, dokładny adres wraz z kodem pocztowym </w:t>
      </w:r>
      <w:r w:rsidR="000E1601" w:rsidRPr="00506624">
        <w:rPr>
          <w:rFonts w:ascii="Century Gothic" w:hAnsi="Century Gothic"/>
          <w:sz w:val="21"/>
          <w:szCs w:val="21"/>
          <w:lang w:val="pl-PL"/>
        </w:rPr>
        <w:t>reklamującego</w:t>
      </w:r>
      <w:r w:rsidRPr="00506624">
        <w:rPr>
          <w:rFonts w:ascii="Century Gothic" w:hAnsi="Century Gothic"/>
          <w:sz w:val="21"/>
          <w:szCs w:val="21"/>
          <w:lang w:val="pl-PL"/>
        </w:rPr>
        <w:t>), zgodę na przetwarzanie danych osobowych w związku ze zgłoszoną reklamacją oraz dane umożliwiające weryfikację zgłoszenia : dane dotyczące Akcji, jej nazwa, data, miejsce przeprowadzenia, numer telefonu komórkowego</w:t>
      </w:r>
      <w:r w:rsidR="000E1601" w:rsidRPr="00506624">
        <w:rPr>
          <w:rFonts w:ascii="Century Gothic" w:hAnsi="Century Gothic"/>
          <w:sz w:val="21"/>
          <w:szCs w:val="21"/>
          <w:lang w:val="pl-PL"/>
        </w:rPr>
        <w:t xml:space="preserve"> lub adres mailowy</w:t>
      </w:r>
      <w:r w:rsidRPr="00506624">
        <w:rPr>
          <w:rFonts w:ascii="Century Gothic" w:hAnsi="Century Gothic"/>
          <w:sz w:val="21"/>
          <w:szCs w:val="21"/>
          <w:lang w:val="pl-PL"/>
        </w:rPr>
        <w:t xml:space="preserve"> podane w potwierdzeniu odbioru nagrody oraz przyczynę reklamacji, treść żądania reklamującego oraz opis okoliczności uzasadniających reklamację.</w:t>
      </w:r>
    </w:p>
    <w:p w14:paraId="2C4F3CC2" w14:textId="08CFFFA7"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Reklamacje należy kierować pisemnie na adres Organizatora Akcji: AGENCJA 5 AM Karolina Musiał z siedzibą Krakowska 7/3, 41-400 Mysłowice, z dopiskiem na kopercie Galeria Pomorska AKCJA </w:t>
      </w:r>
      <w:r w:rsidR="000E1601" w:rsidRPr="00506624">
        <w:rPr>
          <w:rFonts w:ascii="Century Gothic" w:hAnsi="Century Gothic"/>
          <w:sz w:val="21"/>
          <w:szCs w:val="21"/>
          <w:lang w:val="pl-PL"/>
        </w:rPr>
        <w:t>KUPUJESZ!</w:t>
      </w:r>
      <w:proofErr w:type="gramStart"/>
      <w:r w:rsidR="000E1601" w:rsidRPr="00506624">
        <w:rPr>
          <w:rFonts w:ascii="Century Gothic" w:hAnsi="Century Gothic"/>
          <w:sz w:val="21"/>
          <w:szCs w:val="21"/>
          <w:lang w:val="pl-PL"/>
        </w:rPr>
        <w:t>ZYSKUJESZ!</w:t>
      </w:r>
      <w:r w:rsidRPr="00506624">
        <w:rPr>
          <w:rFonts w:ascii="Century Gothic" w:hAnsi="Century Gothic"/>
          <w:sz w:val="21"/>
          <w:szCs w:val="21"/>
          <w:lang w:val="pl-PL"/>
        </w:rPr>
        <w:t>.</w:t>
      </w:r>
      <w:proofErr w:type="gramEnd"/>
    </w:p>
    <w:p w14:paraId="76DA9F36" w14:textId="77777777"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Osoba wnosząca reklamację zostanie powiadomiona o rozstrzygnięciu </w:t>
      </w:r>
      <w:proofErr w:type="gramStart"/>
      <w:r w:rsidRPr="00506624">
        <w:rPr>
          <w:rFonts w:ascii="Century Gothic" w:hAnsi="Century Gothic"/>
          <w:sz w:val="21"/>
          <w:szCs w:val="21"/>
          <w:lang w:val="pl-PL"/>
        </w:rPr>
        <w:t>reklamacji  za</w:t>
      </w:r>
      <w:proofErr w:type="gramEnd"/>
      <w:r w:rsidRPr="00506624">
        <w:rPr>
          <w:rFonts w:ascii="Century Gothic" w:hAnsi="Century Gothic"/>
          <w:sz w:val="21"/>
          <w:szCs w:val="21"/>
          <w:lang w:val="pl-PL"/>
        </w:rPr>
        <w:t xml:space="preserve"> pomocą listu poleconego, najpóźniej w terminie 21 dni od daty otrzymania reklamacji przez Organizatora.</w:t>
      </w:r>
    </w:p>
    <w:p w14:paraId="3C1AD86C" w14:textId="77777777" w:rsidR="000A73D9" w:rsidRPr="00506624" w:rsidRDefault="000A73D9" w:rsidP="000A73D9">
      <w:pPr>
        <w:tabs>
          <w:tab w:val="left" w:pos="0"/>
          <w:tab w:val="num" w:pos="360"/>
        </w:tabs>
        <w:spacing w:line="360" w:lineRule="auto"/>
        <w:ind w:left="-284" w:right="-426"/>
        <w:jc w:val="both"/>
        <w:rPr>
          <w:rFonts w:ascii="Century Gothic" w:hAnsi="Century Gothic"/>
          <w:sz w:val="21"/>
          <w:szCs w:val="21"/>
          <w:lang w:val="pl-PL"/>
        </w:rPr>
      </w:pPr>
    </w:p>
    <w:p w14:paraId="6CED802C"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6 POSTANOWIENIA KOŃCOWE</w:t>
      </w:r>
    </w:p>
    <w:p w14:paraId="6E5B0920" w14:textId="6609246A" w:rsidR="000A73D9" w:rsidRPr="00506624"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Regulamin niniejszego Akcji jest do wglądu na stanowisku </w:t>
      </w:r>
      <w:r w:rsidR="000E1601" w:rsidRPr="00506624">
        <w:rPr>
          <w:rFonts w:ascii="Century Gothic" w:hAnsi="Century Gothic"/>
          <w:sz w:val="21"/>
          <w:szCs w:val="21"/>
          <w:lang w:val="pl-PL"/>
        </w:rPr>
        <w:t>Akcji</w:t>
      </w:r>
      <w:r w:rsidRPr="00506624">
        <w:rPr>
          <w:rFonts w:ascii="Century Gothic" w:hAnsi="Century Gothic"/>
          <w:sz w:val="21"/>
          <w:szCs w:val="21"/>
          <w:lang w:val="pl-PL"/>
        </w:rPr>
        <w:t xml:space="preserve"> w Centrum Galeria Pomorska w Bydgoszczy lub stronie internetowej Centrum.</w:t>
      </w:r>
    </w:p>
    <w:p w14:paraId="3579F541" w14:textId="77777777" w:rsidR="000A73D9" w:rsidRPr="00506624"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Prawa i obowiązki Organizatora oraz Uczestników określone są w niniejszym Regulaminie; wszelkie informacje o Akcji dostępne w materiałach reklamowych mają charakter jedynie informacyjny.</w:t>
      </w:r>
    </w:p>
    <w:p w14:paraId="22C2965B" w14:textId="77777777" w:rsidR="000A73D9" w:rsidRPr="00506624"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Poprzez zgłoszenie do Akcji Uczestnik potwierdza, że zapoznał się z niniejszym Regulaminem, rozumie jego postanowienia oraz wyraża zgodę na wszystkie zasady Akcji zawarte w niniejszym Regulaminie.</w:t>
      </w:r>
    </w:p>
    <w:p w14:paraId="0CA4AE71" w14:textId="77777777" w:rsidR="00714894" w:rsidRPr="000A73D9" w:rsidRDefault="00714894">
      <w:pPr>
        <w:rPr>
          <w:lang w:val="pl-PL"/>
        </w:rPr>
      </w:pPr>
    </w:p>
    <w:sectPr w:rsidR="00714894" w:rsidRPr="000A7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TE2039648t00">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181F"/>
    <w:multiLevelType w:val="hybridMultilevel"/>
    <w:tmpl w:val="8AA0BADC"/>
    <w:lvl w:ilvl="0" w:tplc="FB64E95E">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41D4496"/>
    <w:multiLevelType w:val="hybridMultilevel"/>
    <w:tmpl w:val="C3BC77FE"/>
    <w:lvl w:ilvl="0" w:tplc="AADC46B8">
      <w:start w:val="1"/>
      <w:numFmt w:val="decimal"/>
      <w:lvlText w:val="%1."/>
      <w:lvlJc w:val="left"/>
      <w:pPr>
        <w:ind w:left="76" w:hanging="360"/>
      </w:pPr>
      <w:rPr>
        <w:rFonts w:cs="Calibri" w:hint="default"/>
        <w:b/>
        <w:bCs w:val="0"/>
        <w:color w:val="00000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215451AD"/>
    <w:multiLevelType w:val="hybridMultilevel"/>
    <w:tmpl w:val="F34C72F0"/>
    <w:lvl w:ilvl="0" w:tplc="F662AEAA">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3AA620C4"/>
    <w:multiLevelType w:val="hybridMultilevel"/>
    <w:tmpl w:val="48A20452"/>
    <w:lvl w:ilvl="0" w:tplc="23F2821A">
      <w:start w:val="1"/>
      <w:numFmt w:val="decimal"/>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C32C2"/>
    <w:multiLevelType w:val="hybridMultilevel"/>
    <w:tmpl w:val="FB3499BA"/>
    <w:lvl w:ilvl="0" w:tplc="E34A39FC">
      <w:start w:val="1"/>
      <w:numFmt w:val="upperRoman"/>
      <w:lvlText w:val="%1."/>
      <w:lvlJc w:val="left"/>
      <w:pPr>
        <w:tabs>
          <w:tab w:val="num" w:pos="1080"/>
        </w:tabs>
        <w:ind w:left="1080" w:hanging="720"/>
      </w:pPr>
    </w:lvl>
    <w:lvl w:ilvl="1" w:tplc="105E3594">
      <w:start w:val="1"/>
      <w:numFmt w:val="decimal"/>
      <w:lvlText w:val="%2."/>
      <w:lvlJc w:val="left"/>
      <w:pPr>
        <w:tabs>
          <w:tab w:val="num" w:pos="1440"/>
        </w:tabs>
        <w:ind w:left="1440" w:hanging="360"/>
      </w:pPr>
      <w:rPr>
        <w:rFonts w:ascii="Century Gothic" w:eastAsia="Calibri" w:hAnsi="Century Gothic" w:cs="Tahoma" w:hint="default"/>
        <w:b/>
        <w:bCs/>
      </w:rPr>
    </w:lvl>
    <w:lvl w:ilvl="2" w:tplc="1D1C3DE4">
      <w:start w:val="1"/>
      <w:numFmt w:val="lowerLetter"/>
      <w:lvlText w:val="%3."/>
      <w:lvlJc w:val="right"/>
      <w:pPr>
        <w:tabs>
          <w:tab w:val="num" w:pos="2160"/>
        </w:tabs>
        <w:ind w:left="2160" w:hanging="180"/>
      </w:pPr>
      <w:rPr>
        <w:rFonts w:ascii="Tahoma" w:eastAsia="Calibri" w:hAnsi="Tahoma" w:cs="Tahoma"/>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A926661"/>
    <w:multiLevelType w:val="hybridMultilevel"/>
    <w:tmpl w:val="8CC6F646"/>
    <w:lvl w:ilvl="0" w:tplc="884A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4D3157"/>
    <w:multiLevelType w:val="hybridMultilevel"/>
    <w:tmpl w:val="60D6643A"/>
    <w:lvl w:ilvl="0" w:tplc="9B74190A">
      <w:start w:val="1"/>
      <w:numFmt w:val="decimal"/>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386CC0"/>
    <w:multiLevelType w:val="hybridMultilevel"/>
    <w:tmpl w:val="BBA43BE6"/>
    <w:lvl w:ilvl="0" w:tplc="5E4621FA">
      <w:start w:val="1"/>
      <w:numFmt w:val="decimal"/>
      <w:lvlText w:val="%1."/>
      <w:lvlJc w:val="left"/>
      <w:pPr>
        <w:ind w:left="567" w:hanging="567"/>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232416">
    <w:abstractNumId w:val="5"/>
  </w:num>
  <w:num w:numId="2" w16cid:durableId="1883050624">
    <w:abstractNumId w:val="4"/>
  </w:num>
  <w:num w:numId="3" w16cid:durableId="421100614">
    <w:abstractNumId w:val="0"/>
  </w:num>
  <w:num w:numId="4" w16cid:durableId="2082289502">
    <w:abstractNumId w:val="2"/>
  </w:num>
  <w:num w:numId="5" w16cid:durableId="1411073089">
    <w:abstractNumId w:val="3"/>
  </w:num>
  <w:num w:numId="6" w16cid:durableId="1336112211">
    <w:abstractNumId w:val="6"/>
  </w:num>
  <w:num w:numId="7" w16cid:durableId="1833838212">
    <w:abstractNumId w:val="1"/>
  </w:num>
  <w:num w:numId="8" w16cid:durableId="1042972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D9"/>
    <w:rsid w:val="000A73D9"/>
    <w:rsid w:val="000E1601"/>
    <w:rsid w:val="00224304"/>
    <w:rsid w:val="0022458A"/>
    <w:rsid w:val="002E589C"/>
    <w:rsid w:val="00326113"/>
    <w:rsid w:val="003A75CA"/>
    <w:rsid w:val="004A49BE"/>
    <w:rsid w:val="00506624"/>
    <w:rsid w:val="00590412"/>
    <w:rsid w:val="006F42FB"/>
    <w:rsid w:val="00714894"/>
    <w:rsid w:val="00742E4F"/>
    <w:rsid w:val="008343D5"/>
    <w:rsid w:val="00911B57"/>
    <w:rsid w:val="00C253D1"/>
    <w:rsid w:val="00C4640B"/>
    <w:rsid w:val="00EA20A8"/>
    <w:rsid w:val="00F84512"/>
    <w:rsid w:val="00FC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1C5"/>
  <w15:chartTrackingRefBased/>
  <w15:docId w15:val="{52937CAD-C85F-BA43-BF6E-2AE53D1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3D9"/>
    <w:pPr>
      <w:spacing w:after="160" w:line="259" w:lineRule="auto"/>
    </w:pPr>
    <w:rPr>
      <w:kern w:val="0"/>
      <w:sz w:val="22"/>
      <w:szCs w:val="22"/>
      <w:lang w:val="en-US"/>
      <w14:ligatures w14:val="none"/>
    </w:rPr>
  </w:style>
  <w:style w:type="paragraph" w:styleId="Nagwek1">
    <w:name w:val="heading 1"/>
    <w:basedOn w:val="Normalny"/>
    <w:next w:val="Normalny"/>
    <w:link w:val="Nagwek1Znak"/>
    <w:uiPriority w:val="9"/>
    <w:qFormat/>
    <w:rsid w:val="000A7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7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73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73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73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73D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73D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73D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73D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73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73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73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73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73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73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73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73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73D9"/>
    <w:rPr>
      <w:rFonts w:eastAsiaTheme="majorEastAsia" w:cstheme="majorBidi"/>
      <w:color w:val="272727" w:themeColor="text1" w:themeTint="D8"/>
    </w:rPr>
  </w:style>
  <w:style w:type="paragraph" w:styleId="Tytu">
    <w:name w:val="Title"/>
    <w:basedOn w:val="Normalny"/>
    <w:next w:val="Normalny"/>
    <w:link w:val="TytuZnak"/>
    <w:uiPriority w:val="10"/>
    <w:qFormat/>
    <w:rsid w:val="000A73D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73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73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73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73D9"/>
    <w:pPr>
      <w:spacing w:before="160"/>
      <w:jc w:val="center"/>
    </w:pPr>
    <w:rPr>
      <w:i/>
      <w:iCs/>
      <w:color w:val="404040" w:themeColor="text1" w:themeTint="BF"/>
    </w:rPr>
  </w:style>
  <w:style w:type="character" w:customStyle="1" w:styleId="CytatZnak">
    <w:name w:val="Cytat Znak"/>
    <w:basedOn w:val="Domylnaczcionkaakapitu"/>
    <w:link w:val="Cytat"/>
    <w:uiPriority w:val="29"/>
    <w:rsid w:val="000A73D9"/>
    <w:rPr>
      <w:i/>
      <w:iCs/>
      <w:color w:val="404040" w:themeColor="text1" w:themeTint="BF"/>
    </w:rPr>
  </w:style>
  <w:style w:type="paragraph" w:styleId="Akapitzlist">
    <w:name w:val="List Paragraph"/>
    <w:basedOn w:val="Normalny"/>
    <w:uiPriority w:val="34"/>
    <w:qFormat/>
    <w:rsid w:val="000A73D9"/>
    <w:pPr>
      <w:ind w:left="720"/>
      <w:contextualSpacing/>
    </w:pPr>
  </w:style>
  <w:style w:type="character" w:styleId="Wyrnienieintensywne">
    <w:name w:val="Intense Emphasis"/>
    <w:basedOn w:val="Domylnaczcionkaakapitu"/>
    <w:uiPriority w:val="21"/>
    <w:qFormat/>
    <w:rsid w:val="000A73D9"/>
    <w:rPr>
      <w:i/>
      <w:iCs/>
      <w:color w:val="0F4761" w:themeColor="accent1" w:themeShade="BF"/>
    </w:rPr>
  </w:style>
  <w:style w:type="paragraph" w:styleId="Cytatintensywny">
    <w:name w:val="Intense Quote"/>
    <w:basedOn w:val="Normalny"/>
    <w:next w:val="Normalny"/>
    <w:link w:val="CytatintensywnyZnak"/>
    <w:uiPriority w:val="30"/>
    <w:qFormat/>
    <w:rsid w:val="000A7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73D9"/>
    <w:rPr>
      <w:i/>
      <w:iCs/>
      <w:color w:val="0F4761" w:themeColor="accent1" w:themeShade="BF"/>
    </w:rPr>
  </w:style>
  <w:style w:type="character" w:styleId="Odwoanieintensywne">
    <w:name w:val="Intense Reference"/>
    <w:basedOn w:val="Domylnaczcionkaakapitu"/>
    <w:uiPriority w:val="32"/>
    <w:qFormat/>
    <w:rsid w:val="000A73D9"/>
    <w:rPr>
      <w:b/>
      <w:bCs/>
      <w:smallCaps/>
      <w:color w:val="0F4761" w:themeColor="accent1" w:themeShade="BF"/>
      <w:spacing w:val="5"/>
    </w:rPr>
  </w:style>
  <w:style w:type="paragraph" w:customStyle="1" w:styleId="Default">
    <w:name w:val="Default"/>
    <w:rsid w:val="000A73D9"/>
    <w:pPr>
      <w:autoSpaceDE w:val="0"/>
      <w:autoSpaceDN w:val="0"/>
      <w:adjustRightInd w:val="0"/>
    </w:pPr>
    <w:rPr>
      <w:rFonts w:ascii="Calibri" w:eastAsia="Times New Roman" w:hAnsi="Calibri" w:cs="Calibri"/>
      <w:color w:val="000000"/>
      <w:kern w:val="0"/>
      <w:lang w:eastAsia="pl-PL"/>
      <w14:ligatures w14:val="none"/>
    </w:rPr>
  </w:style>
  <w:style w:type="character" w:customStyle="1" w:styleId="apple-converted-space">
    <w:name w:val="apple-converted-space"/>
    <w:basedOn w:val="Domylnaczcionkaakapitu"/>
    <w:rsid w:val="000A73D9"/>
  </w:style>
  <w:style w:type="character" w:styleId="Odwoaniedokomentarza">
    <w:name w:val="annotation reference"/>
    <w:basedOn w:val="Domylnaczcionkaakapitu"/>
    <w:uiPriority w:val="99"/>
    <w:semiHidden/>
    <w:unhideWhenUsed/>
    <w:rsid w:val="002E589C"/>
    <w:rPr>
      <w:sz w:val="16"/>
      <w:szCs w:val="16"/>
    </w:rPr>
  </w:style>
  <w:style w:type="paragraph" w:styleId="Tekstkomentarza">
    <w:name w:val="annotation text"/>
    <w:basedOn w:val="Normalny"/>
    <w:link w:val="TekstkomentarzaZnak"/>
    <w:uiPriority w:val="99"/>
    <w:semiHidden/>
    <w:unhideWhenUsed/>
    <w:rsid w:val="002E58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89C"/>
    <w:rPr>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2E589C"/>
    <w:rPr>
      <w:b/>
      <w:bCs/>
    </w:rPr>
  </w:style>
  <w:style w:type="character" w:customStyle="1" w:styleId="TematkomentarzaZnak">
    <w:name w:val="Temat komentarza Znak"/>
    <w:basedOn w:val="TekstkomentarzaZnak"/>
    <w:link w:val="Tematkomentarza"/>
    <w:uiPriority w:val="99"/>
    <w:semiHidden/>
    <w:rsid w:val="002E589C"/>
    <w:rPr>
      <w:b/>
      <w:bCs/>
      <w:kern w:val="0"/>
      <w:sz w:val="20"/>
      <w:szCs w:val="20"/>
      <w:lang w:val="en-US"/>
      <w14:ligatures w14:val="none"/>
    </w:rPr>
  </w:style>
  <w:style w:type="paragraph" w:styleId="Poprawka">
    <w:name w:val="Revision"/>
    <w:hidden/>
    <w:uiPriority w:val="99"/>
    <w:semiHidden/>
    <w:rsid w:val="0022458A"/>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1922</Words>
  <Characters>11538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dc:creator>
  <cp:keywords/>
  <dc:description/>
  <cp:lastModifiedBy>Katarzyna Karcz</cp:lastModifiedBy>
  <cp:revision>2</cp:revision>
  <dcterms:created xsi:type="dcterms:W3CDTF">2025-05-22T22:18:00Z</dcterms:created>
  <dcterms:modified xsi:type="dcterms:W3CDTF">2025-05-22T22:18:00Z</dcterms:modified>
</cp:coreProperties>
</file>